
<file path=[Content_Types].xml><?xml version="1.0" encoding="utf-8"?>
<Types xmlns="http://schemas.openxmlformats.org/package/2006/content-types">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141F1A05"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472907">
        <w:rPr>
          <w:rFonts w:cs="Arial"/>
          <w:lang w:eastAsia="ja-JP"/>
        </w:rPr>
        <w:t>21</w:t>
      </w:r>
      <w:r w:rsidRPr="00863065">
        <w:rPr>
          <w:rFonts w:cs="Arial"/>
        </w:rPr>
        <w:tab/>
      </w:r>
      <w:r w:rsidR="009548CA" w:rsidRPr="009548CA">
        <w:rPr>
          <w:rFonts w:cs="Arial"/>
          <w:lang w:eastAsia="ja-JP"/>
        </w:rPr>
        <w:t>R2-2301846</w:t>
      </w:r>
    </w:p>
    <w:p w14:paraId="76C692BF" w14:textId="52064BB8" w:rsidR="007E2FC8" w:rsidRPr="00863065" w:rsidRDefault="00472907" w:rsidP="007E2FC8">
      <w:pPr>
        <w:pStyle w:val="a7"/>
        <w:tabs>
          <w:tab w:val="left" w:pos="709"/>
          <w:tab w:val="right" w:pos="9639"/>
        </w:tabs>
        <w:spacing w:after="0"/>
        <w:jc w:val="left"/>
        <w:rPr>
          <w:rFonts w:cs="Arial"/>
          <w:lang w:val="en-US" w:eastAsia="ja-JP"/>
        </w:rPr>
      </w:pPr>
      <w:r>
        <w:rPr>
          <w:rFonts w:cs="Arial"/>
          <w:lang w:val="en-US" w:eastAsia="ja-JP"/>
        </w:rPr>
        <w:t>Athens</w:t>
      </w:r>
      <w:r w:rsidR="007E2FC8">
        <w:rPr>
          <w:rFonts w:cs="Arial"/>
          <w:lang w:val="en-US" w:eastAsia="ja-JP"/>
        </w:rPr>
        <w:t>,</w:t>
      </w:r>
      <w:r>
        <w:rPr>
          <w:rFonts w:cs="Arial"/>
          <w:lang w:val="en-US" w:eastAsia="ja-JP"/>
        </w:rPr>
        <w:t xml:space="preserve"> Greece,</w:t>
      </w:r>
      <w:r w:rsidR="007E2FC8">
        <w:rPr>
          <w:rFonts w:cs="Arial"/>
          <w:lang w:val="en-US" w:eastAsia="ja-JP"/>
        </w:rPr>
        <w:t xml:space="preserve"> </w:t>
      </w:r>
      <w:r w:rsidR="00573901">
        <w:rPr>
          <w:rFonts w:cs="Arial"/>
          <w:lang w:val="en-US" w:eastAsia="ja-JP"/>
        </w:rPr>
        <w:t>27</w:t>
      </w:r>
      <w:r w:rsidR="00573901">
        <w:rPr>
          <w:rFonts w:cs="Arial"/>
          <w:vertAlign w:val="superscript"/>
          <w:lang w:val="en-US" w:eastAsia="ja-JP"/>
        </w:rPr>
        <w:t>th</w:t>
      </w:r>
      <w:r w:rsidR="007E2FC8">
        <w:rPr>
          <w:rFonts w:cs="Arial"/>
          <w:lang w:val="en-US" w:eastAsia="ja-JP"/>
        </w:rPr>
        <w:t xml:space="preserve"> </w:t>
      </w:r>
      <w:r w:rsidR="00573901">
        <w:rPr>
          <w:rFonts w:cs="Arial"/>
          <w:lang w:val="en-US" w:eastAsia="ja-JP"/>
        </w:rPr>
        <w:t>February</w:t>
      </w:r>
      <w:r w:rsidR="007E2FC8">
        <w:rPr>
          <w:rFonts w:cs="Arial" w:hint="eastAsia"/>
          <w:lang w:val="en-US" w:eastAsia="ja-JP"/>
        </w:rPr>
        <w:t xml:space="preserve"> </w:t>
      </w:r>
      <w:r w:rsidR="007E2FC8">
        <w:rPr>
          <w:rFonts w:cs="Arial"/>
          <w:lang w:val="en-US" w:eastAsia="ja-JP"/>
        </w:rPr>
        <w:t>–</w:t>
      </w:r>
      <w:r w:rsidR="007E2FC8">
        <w:rPr>
          <w:rFonts w:cs="Arial" w:hint="eastAsia"/>
          <w:lang w:val="en-US" w:eastAsia="ja-JP"/>
        </w:rPr>
        <w:t xml:space="preserve"> </w:t>
      </w:r>
      <w:r w:rsidR="00573901">
        <w:rPr>
          <w:rFonts w:cs="Arial"/>
          <w:lang w:val="en-US" w:eastAsia="ja-JP"/>
        </w:rPr>
        <w:t>3</w:t>
      </w:r>
      <w:r w:rsidR="00573901" w:rsidRPr="00573901">
        <w:rPr>
          <w:rFonts w:cs="Arial"/>
          <w:vertAlign w:val="superscript"/>
          <w:lang w:val="en-US" w:eastAsia="ja-JP"/>
        </w:rPr>
        <w:t>rd</w:t>
      </w:r>
      <w:r w:rsidR="00573901">
        <w:rPr>
          <w:rFonts w:cs="Arial"/>
          <w:lang w:val="en-US" w:eastAsia="ja-JP"/>
        </w:rPr>
        <w:t xml:space="preserve"> March</w:t>
      </w:r>
      <w:r w:rsidR="007E2FC8" w:rsidRPr="00802E96">
        <w:rPr>
          <w:rFonts w:cs="Arial"/>
          <w:lang w:val="en-US" w:eastAsia="ja-JP"/>
        </w:rPr>
        <w:t xml:space="preserve"> 20</w:t>
      </w:r>
      <w:r w:rsidR="007E2FC8">
        <w:rPr>
          <w:rFonts w:cs="Arial"/>
          <w:lang w:val="en-US" w:eastAsia="ja-JP"/>
        </w:rPr>
        <w:t>2</w:t>
      </w:r>
      <w:r w:rsidR="00573901">
        <w:rPr>
          <w:rFonts w:cs="Arial"/>
          <w:lang w:val="en-US" w:eastAsia="ja-JP"/>
        </w:rPr>
        <w:t>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1ABACD45"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683C48">
        <w:rPr>
          <w:rFonts w:ascii="Arial" w:hAnsi="Arial" w:cs="Arial" w:hint="eastAsia"/>
          <w:b/>
          <w:sz w:val="24"/>
          <w:lang w:eastAsia="ja-JP"/>
        </w:rPr>
        <w:t>Di</w:t>
      </w:r>
      <w:r w:rsidR="00683C48">
        <w:rPr>
          <w:rFonts w:ascii="Arial" w:hAnsi="Arial" w:cs="Arial"/>
          <w:b/>
          <w:sz w:val="24"/>
          <w:lang w:eastAsia="ja-JP"/>
        </w:rPr>
        <w:t>scussion on</w:t>
      </w:r>
      <w:r w:rsidR="00665E1C">
        <w:rPr>
          <w:rFonts w:ascii="Arial" w:hAnsi="Arial" w:cs="Arial"/>
          <w:b/>
          <w:sz w:val="24"/>
          <w:lang w:eastAsia="ja-JP"/>
        </w:rPr>
        <w:t xml:space="preserve"> Early sync phase of LTM</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5657E5A6"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683C48" w:rsidRPr="00683C48">
        <w:rPr>
          <w:rFonts w:ascii="Arial" w:hAnsi="Arial" w:cs="Arial"/>
          <w:b/>
          <w:sz w:val="24"/>
        </w:rPr>
        <w:t>8.4.2.</w:t>
      </w:r>
      <w:r w:rsidR="002756B0">
        <w:rPr>
          <w:rFonts w:ascii="Arial" w:hAnsi="Arial" w:cs="Arial"/>
          <w:b/>
          <w:sz w:val="24"/>
        </w:rPr>
        <w:t>1</w:t>
      </w:r>
    </w:p>
    <w:p w14:paraId="41388FAE" w14:textId="509A3DE9" w:rsidR="00F3091E" w:rsidRPr="00831621" w:rsidRDefault="007E2FC8" w:rsidP="007E2FC8">
      <w:pPr>
        <w:pStyle w:val="2"/>
        <w:numPr>
          <w:ilvl w:val="0"/>
          <w:numId w:val="1"/>
        </w:numPr>
        <w:rPr>
          <w:rFonts w:cs="Arial"/>
          <w:lang w:eastAsia="ja-JP"/>
        </w:rPr>
      </w:pPr>
      <w:r w:rsidRPr="00863065">
        <w:rPr>
          <w:rFonts w:cs="Arial"/>
          <w:lang w:eastAsia="ja-JP"/>
        </w:rPr>
        <w:t>Introduction</w:t>
      </w:r>
    </w:p>
    <w:p w14:paraId="16438548" w14:textId="4B4B7DAD" w:rsidR="007E2FC8" w:rsidRDefault="00F3091E" w:rsidP="007E2FC8">
      <w:pPr>
        <w:rPr>
          <w:sz w:val="22"/>
          <w:szCs w:val="22"/>
          <w:lang w:eastAsia="ja-JP"/>
        </w:rPr>
      </w:pPr>
      <w:r>
        <w:rPr>
          <w:rFonts w:hint="eastAsia"/>
          <w:sz w:val="22"/>
          <w:szCs w:val="22"/>
          <w:lang w:eastAsia="ja-JP"/>
        </w:rPr>
        <w:t>I</w:t>
      </w:r>
      <w:r>
        <w:rPr>
          <w:sz w:val="22"/>
          <w:szCs w:val="22"/>
          <w:lang w:eastAsia="ja-JP"/>
        </w:rPr>
        <w:t xml:space="preserve">n the </w:t>
      </w:r>
      <w:r w:rsidR="004C2FF6">
        <w:rPr>
          <w:sz w:val="22"/>
          <w:szCs w:val="22"/>
          <w:lang w:eastAsia="ja-JP"/>
        </w:rPr>
        <w:t>119</w:t>
      </w:r>
      <w:r>
        <w:rPr>
          <w:sz w:val="22"/>
          <w:szCs w:val="22"/>
          <w:lang w:eastAsia="ja-JP"/>
        </w:rPr>
        <w:t xml:space="preserve"> RAN2 meeting, </w:t>
      </w:r>
      <w:r w:rsidR="002F0A47">
        <w:rPr>
          <w:sz w:val="22"/>
          <w:szCs w:val="22"/>
          <w:lang w:eastAsia="ja-JP"/>
        </w:rPr>
        <w:t>we achieved two agreements</w:t>
      </w:r>
      <w:r w:rsidR="004C2FF6">
        <w:rPr>
          <w:sz w:val="22"/>
          <w:szCs w:val="22"/>
          <w:lang w:eastAsia="ja-JP"/>
        </w:rPr>
        <w:t xml:space="preserve"> [1]</w:t>
      </w:r>
      <w:r w:rsidR="002F0A47">
        <w:rPr>
          <w:sz w:val="22"/>
          <w:szCs w:val="22"/>
          <w:lang w:eastAsia="ja-JP"/>
        </w:rPr>
        <w:t>.</w:t>
      </w:r>
    </w:p>
    <w:tbl>
      <w:tblPr>
        <w:tblStyle w:val="aa"/>
        <w:tblW w:w="0" w:type="auto"/>
        <w:tblLook w:val="04A0" w:firstRow="1" w:lastRow="0" w:firstColumn="1" w:lastColumn="0" w:noHBand="0" w:noVBand="1"/>
      </w:tblPr>
      <w:tblGrid>
        <w:gridCol w:w="9629"/>
      </w:tblGrid>
      <w:tr w:rsidR="002F0A47" w14:paraId="04F7BC74" w14:textId="77777777" w:rsidTr="002F0A47">
        <w:tc>
          <w:tcPr>
            <w:tcW w:w="9629" w:type="dxa"/>
          </w:tcPr>
          <w:p w14:paraId="18347F59" w14:textId="77777777" w:rsidR="004C2FF6" w:rsidRPr="003960A8" w:rsidRDefault="004C2FF6" w:rsidP="004C2FF6">
            <w:pPr>
              <w:pStyle w:val="ab"/>
              <w:widowControl w:val="0"/>
              <w:numPr>
                <w:ilvl w:val="0"/>
                <w:numId w:val="15"/>
              </w:numPr>
              <w:spacing w:beforeLines="50" w:before="120" w:afterLines="50" w:after="120"/>
              <w:ind w:leftChars="0" w:left="482" w:hanging="482"/>
              <w:jc w:val="both"/>
              <w:rPr>
                <w:rFonts w:ascii="Times" w:hAnsi="Times" w:cs="Times"/>
              </w:rPr>
            </w:pPr>
            <w:r w:rsidRPr="003960A8">
              <w:rPr>
                <w:rFonts w:ascii="Times" w:hAnsi="Times" w:cs="Times"/>
              </w:rPr>
              <w:t xml:space="preserve">R2 assumes that the following items may be discussed by RAN1 and RAN4 (and may be scenario specific): </w:t>
            </w:r>
          </w:p>
          <w:p w14:paraId="3106460F" w14:textId="77777777" w:rsidR="004C2FF6" w:rsidRPr="003960A8" w:rsidRDefault="004C2FF6" w:rsidP="004C2FF6">
            <w:pPr>
              <w:pStyle w:val="ab"/>
              <w:widowControl w:val="0"/>
              <w:numPr>
                <w:ilvl w:val="1"/>
                <w:numId w:val="15"/>
              </w:numPr>
              <w:spacing w:after="60"/>
              <w:ind w:leftChars="0"/>
              <w:jc w:val="both"/>
              <w:rPr>
                <w:rFonts w:ascii="Times" w:hAnsi="Times" w:cs="Times"/>
              </w:rPr>
            </w:pPr>
            <w:r w:rsidRPr="003960A8">
              <w:rPr>
                <w:rFonts w:ascii="Times" w:hAnsi="Times" w:cs="Times"/>
              </w:rPr>
              <w:t>Whether to perform DL synchronization to candidate/target cell before receiving the cell switch command. R2 assumes this is feasible at least for the case that the target cell is already an active serving cell.</w:t>
            </w:r>
          </w:p>
          <w:p w14:paraId="58BA8749" w14:textId="77777777" w:rsidR="004C2FF6" w:rsidRPr="003960A8" w:rsidRDefault="004C2FF6" w:rsidP="004C2FF6">
            <w:pPr>
              <w:pStyle w:val="ab"/>
              <w:widowControl w:val="0"/>
              <w:numPr>
                <w:ilvl w:val="1"/>
                <w:numId w:val="15"/>
              </w:numPr>
              <w:spacing w:after="60"/>
              <w:ind w:leftChars="0"/>
              <w:jc w:val="both"/>
              <w:rPr>
                <w:rFonts w:ascii="Times" w:hAnsi="Times" w:cs="Times"/>
              </w:rPr>
            </w:pPr>
            <w:r w:rsidRPr="003960A8">
              <w:rPr>
                <w:rFonts w:ascii="Times" w:hAnsi="Times" w:cs="Times"/>
              </w:rPr>
              <w:t>Whether to support of performing TRS tracking and CSI measurement of candidate/target cell before/by cell switch command</w:t>
            </w:r>
          </w:p>
          <w:p w14:paraId="5B91D726" w14:textId="0D4481CE" w:rsidR="004C2FF6" w:rsidRPr="004C2FF6" w:rsidRDefault="004C2FF6" w:rsidP="004C2FF6">
            <w:pPr>
              <w:pStyle w:val="ab"/>
              <w:widowControl w:val="0"/>
              <w:numPr>
                <w:ilvl w:val="1"/>
                <w:numId w:val="15"/>
              </w:numPr>
              <w:spacing w:after="60"/>
              <w:ind w:leftChars="0"/>
              <w:jc w:val="both"/>
              <w:rPr>
                <w:rFonts w:ascii="Times" w:hAnsi="Times" w:cs="Times"/>
              </w:rPr>
            </w:pPr>
          </w:p>
        </w:tc>
      </w:tr>
    </w:tbl>
    <w:p w14:paraId="133BB116" w14:textId="26B1BD3C" w:rsidR="00F3091E" w:rsidRDefault="00F3091E" w:rsidP="007E2FC8">
      <w:pPr>
        <w:rPr>
          <w:sz w:val="22"/>
          <w:szCs w:val="22"/>
          <w:lang w:eastAsia="ja-JP"/>
        </w:rPr>
      </w:pPr>
    </w:p>
    <w:p w14:paraId="495789F4" w14:textId="75FFDD22" w:rsidR="004C2FF6" w:rsidRDefault="004C2FF6" w:rsidP="004C2FF6">
      <w:pPr>
        <w:rPr>
          <w:sz w:val="22"/>
          <w:szCs w:val="22"/>
          <w:lang w:eastAsia="ja-JP"/>
        </w:rPr>
      </w:pPr>
      <w:r>
        <w:rPr>
          <w:rFonts w:hint="eastAsia"/>
          <w:sz w:val="22"/>
          <w:szCs w:val="22"/>
          <w:lang w:eastAsia="ja-JP"/>
        </w:rPr>
        <w:t>I</w:t>
      </w:r>
      <w:r>
        <w:rPr>
          <w:sz w:val="22"/>
          <w:szCs w:val="22"/>
          <w:lang w:eastAsia="ja-JP"/>
        </w:rPr>
        <w:t>n the 120 RAN2 meeting, we achieved agreement [1].</w:t>
      </w:r>
    </w:p>
    <w:tbl>
      <w:tblPr>
        <w:tblStyle w:val="aa"/>
        <w:tblW w:w="0" w:type="auto"/>
        <w:tblLook w:val="04A0" w:firstRow="1" w:lastRow="0" w:firstColumn="1" w:lastColumn="0" w:noHBand="0" w:noVBand="1"/>
      </w:tblPr>
      <w:tblGrid>
        <w:gridCol w:w="9629"/>
      </w:tblGrid>
      <w:tr w:rsidR="004C2FF6" w14:paraId="23A0B810" w14:textId="77777777" w:rsidTr="00557B67">
        <w:tc>
          <w:tcPr>
            <w:tcW w:w="9629" w:type="dxa"/>
          </w:tcPr>
          <w:p w14:paraId="44EBC2E6" w14:textId="4388E9C2" w:rsidR="004C2FF6" w:rsidRPr="004C2FF6" w:rsidRDefault="004C2FF6" w:rsidP="004C2FF6">
            <w:pPr>
              <w:pStyle w:val="ab"/>
              <w:widowControl w:val="0"/>
              <w:numPr>
                <w:ilvl w:val="0"/>
                <w:numId w:val="15"/>
              </w:numPr>
              <w:spacing w:beforeLines="50" w:before="120" w:afterLines="50" w:after="120"/>
              <w:ind w:leftChars="0" w:left="482" w:hanging="482"/>
              <w:jc w:val="both"/>
              <w:rPr>
                <w:rFonts w:ascii="Times" w:hAnsi="Times" w:cs="Times"/>
              </w:rPr>
            </w:pPr>
            <w:r w:rsidRPr="00B3742D">
              <w:rPr>
                <w:rFonts w:ascii="Times" w:hAnsi="Times" w:cs="Times"/>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rsidRPr="00B3742D">
              <w:rPr>
                <w:rFonts w:ascii="Times" w:hAnsi="Times" w:cs="Times"/>
              </w:rPr>
              <w:t>mgmt</w:t>
            </w:r>
            <w:proofErr w:type="spellEnd"/>
            <w:r w:rsidRPr="00B3742D">
              <w:rPr>
                <w:rFonts w:ascii="Times" w:hAnsi="Times" w:cs="Times"/>
              </w:rPr>
              <w:t xml:space="preserve"> (to the extent it is supported) may be by the source cell. RAN2 understands that this may require cooperation source DU CU target DU and/or OAM </w:t>
            </w:r>
            <w:proofErr w:type="spellStart"/>
            <w:r w:rsidRPr="00B3742D">
              <w:rPr>
                <w:rFonts w:ascii="Times" w:hAnsi="Times" w:cs="Times"/>
              </w:rPr>
              <w:t>coord</w:t>
            </w:r>
            <w:proofErr w:type="spellEnd"/>
            <w:r w:rsidRPr="00B3742D">
              <w:rPr>
                <w:rFonts w:ascii="Times" w:hAnsi="Times" w:cs="Times"/>
              </w:rPr>
              <w:t xml:space="preserve">. RAN2 don’t see any blocking issue to share information between DUs but the support of this is in RAN3 domain. RAN2 see no necessity for a direct inter-DU-interface to support this. </w:t>
            </w:r>
          </w:p>
        </w:tc>
      </w:tr>
    </w:tbl>
    <w:p w14:paraId="0BB567B0" w14:textId="38DE484F" w:rsidR="004C2FF6" w:rsidRDefault="004C2FF6" w:rsidP="007E2FC8">
      <w:pPr>
        <w:rPr>
          <w:sz w:val="22"/>
          <w:szCs w:val="22"/>
          <w:lang w:eastAsia="ja-JP"/>
        </w:rPr>
      </w:pPr>
    </w:p>
    <w:p w14:paraId="3BA8BB15" w14:textId="1F3CEAFE" w:rsidR="007651DF" w:rsidRPr="00262F8E" w:rsidRDefault="004C2FF6" w:rsidP="007E2FC8">
      <w:pPr>
        <w:rPr>
          <w:sz w:val="22"/>
          <w:szCs w:val="22"/>
          <w:lang w:eastAsia="ja-JP"/>
        </w:rPr>
      </w:pPr>
      <w:r w:rsidRPr="004C2FF6">
        <w:rPr>
          <w:sz w:val="22"/>
          <w:szCs w:val="22"/>
          <w:lang w:eastAsia="ja-JP"/>
        </w:rPr>
        <w:t>The details of the early sync procedure are discussed in RAN1.</w:t>
      </w:r>
      <w:r>
        <w:rPr>
          <w:sz w:val="22"/>
          <w:szCs w:val="22"/>
          <w:lang w:eastAsia="ja-JP"/>
        </w:rPr>
        <w:t xml:space="preserve"> </w:t>
      </w:r>
      <w:r w:rsidR="007651DF">
        <w:rPr>
          <w:rFonts w:hint="eastAsia"/>
          <w:sz w:val="22"/>
          <w:szCs w:val="22"/>
          <w:lang w:eastAsia="ja-JP"/>
        </w:rPr>
        <w:t>I</w:t>
      </w:r>
      <w:r w:rsidR="007651DF">
        <w:rPr>
          <w:sz w:val="22"/>
          <w:szCs w:val="22"/>
          <w:lang w:eastAsia="ja-JP"/>
        </w:rPr>
        <w:t xml:space="preserve">n this contribution, we discuss </w:t>
      </w:r>
      <w:r w:rsidR="00831621">
        <w:rPr>
          <w:sz w:val="22"/>
          <w:szCs w:val="22"/>
          <w:lang w:eastAsia="ja-JP"/>
        </w:rPr>
        <w:t xml:space="preserve">and propose about </w:t>
      </w:r>
      <w:r w:rsidR="007651DF">
        <w:rPr>
          <w:sz w:val="22"/>
          <w:szCs w:val="22"/>
          <w:lang w:eastAsia="ja-JP"/>
        </w:rPr>
        <w:t xml:space="preserve">open issues </w:t>
      </w:r>
      <w:r w:rsidR="00831621">
        <w:rPr>
          <w:sz w:val="22"/>
          <w:szCs w:val="22"/>
          <w:lang w:eastAsia="ja-JP"/>
        </w:rPr>
        <w:t>of early sync phase</w:t>
      </w:r>
      <w:r>
        <w:rPr>
          <w:sz w:val="22"/>
          <w:szCs w:val="22"/>
          <w:lang w:eastAsia="ja-JP"/>
        </w:rPr>
        <w:t xml:space="preserve"> from RAN2 perspective</w:t>
      </w:r>
      <w:r w:rsidR="007651DF">
        <w:rPr>
          <w:sz w:val="22"/>
          <w:szCs w:val="22"/>
          <w:lang w:eastAsia="ja-JP"/>
        </w:rPr>
        <w:t>.</w:t>
      </w:r>
    </w:p>
    <w:p w14:paraId="375CDE38" w14:textId="6C941325" w:rsidR="007E2FC8" w:rsidRDefault="007E2FC8" w:rsidP="007E2FC8">
      <w:pPr>
        <w:pStyle w:val="2"/>
        <w:numPr>
          <w:ilvl w:val="0"/>
          <w:numId w:val="2"/>
        </w:numPr>
        <w:rPr>
          <w:lang w:eastAsia="ja-JP"/>
        </w:rPr>
      </w:pPr>
      <w:r>
        <w:rPr>
          <w:rFonts w:hint="eastAsia"/>
          <w:lang w:eastAsia="ja-JP"/>
        </w:rPr>
        <w:lastRenderedPageBreak/>
        <w:t>Discussion</w:t>
      </w:r>
      <w:r w:rsidR="00240BF3">
        <w:rPr>
          <w:lang w:eastAsia="ja-JP"/>
        </w:rPr>
        <w:t xml:space="preserve"> on Early sync phase</w:t>
      </w:r>
    </w:p>
    <w:p w14:paraId="2ED8B426" w14:textId="27DDC429" w:rsidR="007651DF" w:rsidRDefault="00094945" w:rsidP="00094945">
      <w:pPr>
        <w:pStyle w:val="2"/>
        <w:numPr>
          <w:ilvl w:val="1"/>
          <w:numId w:val="2"/>
        </w:numPr>
        <w:rPr>
          <w:rFonts w:cs="Arial"/>
          <w:lang w:eastAsia="ja-JP"/>
        </w:rPr>
      </w:pPr>
      <w:r>
        <w:rPr>
          <w:rFonts w:cs="Arial" w:hint="eastAsia"/>
          <w:lang w:eastAsia="ja-JP"/>
        </w:rPr>
        <w:t>Early s</w:t>
      </w:r>
      <w:r>
        <w:rPr>
          <w:rFonts w:cs="Arial"/>
          <w:lang w:eastAsia="ja-JP"/>
        </w:rPr>
        <w:t>ync trigger</w:t>
      </w:r>
    </w:p>
    <w:p w14:paraId="43424ACC" w14:textId="4BBF62DF" w:rsidR="00094945" w:rsidRDefault="004C2FF6" w:rsidP="004C2FF6">
      <w:pPr>
        <w:jc w:val="center"/>
        <w:rPr>
          <w:sz w:val="22"/>
          <w:szCs w:val="22"/>
          <w:lang w:eastAsia="ja-JP"/>
        </w:rPr>
      </w:pPr>
      <w:r w:rsidRPr="004C2FF6">
        <w:rPr>
          <w:sz w:val="22"/>
          <w:szCs w:val="22"/>
          <w:lang w:eastAsia="ja-JP"/>
        </w:rPr>
        <w:t>A baseline for the LTM procedure illustrated below was agreed upon at the last meeting of RAN2.</w:t>
      </w:r>
      <w:r w:rsidR="00B765E8">
        <w:rPr>
          <w:sz w:val="22"/>
          <w:szCs w:val="22"/>
          <w:lang w:eastAsia="ja-JP"/>
        </w:rPr>
        <w:t>[2]</w:t>
      </w:r>
      <w:r w:rsidR="00094945" w:rsidRPr="00094945">
        <w:rPr>
          <w:lang w:val="en-US" w:eastAsia="ja-JP"/>
        </w:rPr>
        <w:object w:dxaOrig="7483" w:dyaOrig="8285" w14:anchorId="47EC9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05pt;height:414.25pt" o:ole="">
            <v:imagedata r:id="rId8" o:title=""/>
          </v:shape>
          <o:OLEObject Type="Embed" ProgID="Unknown" ShapeID="_x0000_i1025" DrawAspect="Content" ObjectID="_1738158585" r:id="rId9"/>
        </w:object>
      </w:r>
    </w:p>
    <w:p w14:paraId="0840F1E3" w14:textId="2F8B1AD1" w:rsidR="009F347A" w:rsidRPr="004C2FF6" w:rsidRDefault="00837637" w:rsidP="004C2FF6">
      <w:pPr>
        <w:jc w:val="center"/>
        <w:rPr>
          <w:sz w:val="22"/>
          <w:szCs w:val="22"/>
          <w:lang w:eastAsia="ja-JP"/>
        </w:rPr>
      </w:pPr>
      <w:r>
        <w:rPr>
          <w:sz w:val="22"/>
          <w:szCs w:val="22"/>
          <w:lang w:eastAsia="ja-JP"/>
        </w:rPr>
        <w:t xml:space="preserve">Fig1. </w:t>
      </w:r>
      <w:r w:rsidR="009F347A" w:rsidRPr="009F347A">
        <w:rPr>
          <w:sz w:val="22"/>
          <w:szCs w:val="22"/>
          <w:lang w:eastAsia="ja-JP"/>
        </w:rPr>
        <w:t>Signal</w:t>
      </w:r>
      <w:r w:rsidR="009F347A">
        <w:rPr>
          <w:sz w:val="22"/>
          <w:szCs w:val="22"/>
          <w:lang w:eastAsia="ja-JP"/>
        </w:rPr>
        <w:t>l</w:t>
      </w:r>
      <w:r w:rsidR="009F347A" w:rsidRPr="009F347A">
        <w:rPr>
          <w:sz w:val="22"/>
          <w:szCs w:val="22"/>
          <w:lang w:eastAsia="ja-JP"/>
        </w:rPr>
        <w:t>ing procedure for LTM</w:t>
      </w:r>
    </w:p>
    <w:p w14:paraId="23F5CCCB" w14:textId="4DCB01EC" w:rsidR="004C2FF6" w:rsidRPr="004C2FF6" w:rsidRDefault="004C2FF6" w:rsidP="004C2FF6">
      <w:pPr>
        <w:rPr>
          <w:sz w:val="22"/>
          <w:szCs w:val="22"/>
          <w:lang w:eastAsia="ja-JP"/>
        </w:rPr>
      </w:pPr>
      <w:r w:rsidRPr="004C2FF6">
        <w:rPr>
          <w:sz w:val="22"/>
          <w:szCs w:val="22"/>
          <w:lang w:eastAsia="ja-JP"/>
        </w:rPr>
        <w:t xml:space="preserve">The early sync phase is discussed as a phase that does not exist in </w:t>
      </w:r>
      <w:r>
        <w:rPr>
          <w:sz w:val="22"/>
          <w:szCs w:val="22"/>
          <w:lang w:eastAsia="ja-JP"/>
        </w:rPr>
        <w:t>legacy</w:t>
      </w:r>
      <w:r w:rsidRPr="004C2FF6">
        <w:rPr>
          <w:sz w:val="22"/>
          <w:szCs w:val="22"/>
          <w:lang w:eastAsia="ja-JP"/>
        </w:rPr>
        <w:t xml:space="preserve"> mobility. In the early sync phase, DL/UL sync is performed for multiple cells in parallel or continuously. While multiple candidate cells have the effect of increasing robustness, only one cell can be </w:t>
      </w:r>
      <w:r>
        <w:rPr>
          <w:sz w:val="22"/>
          <w:szCs w:val="22"/>
          <w:lang w:eastAsia="ja-JP"/>
        </w:rPr>
        <w:t>used</w:t>
      </w:r>
      <w:r w:rsidRPr="004C2FF6">
        <w:rPr>
          <w:sz w:val="22"/>
          <w:szCs w:val="22"/>
          <w:lang w:eastAsia="ja-JP"/>
        </w:rPr>
        <w:t xml:space="preserve"> in the </w:t>
      </w:r>
      <w:r>
        <w:rPr>
          <w:sz w:val="22"/>
          <w:szCs w:val="22"/>
          <w:lang w:eastAsia="ja-JP"/>
        </w:rPr>
        <w:t>mobility execution</w:t>
      </w:r>
      <w:r w:rsidRPr="004C2FF6">
        <w:rPr>
          <w:sz w:val="22"/>
          <w:szCs w:val="22"/>
          <w:lang w:eastAsia="ja-JP"/>
        </w:rPr>
        <w:t xml:space="preserve"> phase. In the case of a sequential LTM, the synchronization information obtained in a previous LTM may be reused. In such cases, the early sync phase itself or the early sync to some cells may be unnecessary.</w:t>
      </w:r>
    </w:p>
    <w:p w14:paraId="295CDD3E" w14:textId="28540834" w:rsidR="004C2FF6" w:rsidRDefault="004C2FF6" w:rsidP="004C2FF6">
      <w:pPr>
        <w:rPr>
          <w:sz w:val="22"/>
          <w:szCs w:val="22"/>
          <w:lang w:eastAsia="ja-JP"/>
        </w:rPr>
      </w:pPr>
      <w:r w:rsidRPr="004C2FF6">
        <w:rPr>
          <w:sz w:val="22"/>
          <w:szCs w:val="22"/>
          <w:lang w:eastAsia="ja-JP"/>
        </w:rPr>
        <w:t xml:space="preserve">Therefore, we propose to add an indication in the RRC reconfiguration that can support </w:t>
      </w:r>
      <w:r w:rsidR="00097F5A" w:rsidRPr="004C2FF6">
        <w:rPr>
          <w:sz w:val="22"/>
          <w:szCs w:val="22"/>
          <w:lang w:eastAsia="ja-JP"/>
        </w:rPr>
        <w:t>whether</w:t>
      </w:r>
      <w:r w:rsidRPr="004C2FF6">
        <w:rPr>
          <w:sz w:val="22"/>
          <w:szCs w:val="22"/>
          <w:lang w:eastAsia="ja-JP"/>
        </w:rPr>
        <w:t xml:space="preserve"> early sync is performed from the NW to the UE in the preparation phase.</w:t>
      </w:r>
    </w:p>
    <w:p w14:paraId="7DC73B33" w14:textId="2B9B5E99" w:rsidR="00092B2C" w:rsidRPr="00092B2C" w:rsidRDefault="00092B2C" w:rsidP="00092B2C">
      <w:pPr>
        <w:rPr>
          <w:b/>
          <w:bCs/>
          <w:sz w:val="22"/>
          <w:szCs w:val="22"/>
          <w:lang w:eastAsia="ja-JP"/>
        </w:rPr>
      </w:pPr>
      <w:r w:rsidRPr="00092B2C">
        <w:rPr>
          <w:b/>
          <w:bCs/>
          <w:sz w:val="22"/>
          <w:szCs w:val="22"/>
          <w:lang w:eastAsia="ja-JP"/>
        </w:rPr>
        <w:t>Observation 1: Early sync phase in LTM, especially early sync to all candidate cells, may be unnecessary.</w:t>
      </w:r>
    </w:p>
    <w:p w14:paraId="1515E20E" w14:textId="31A22469" w:rsidR="00092B2C" w:rsidRPr="00092B2C" w:rsidRDefault="00092B2C" w:rsidP="00092B2C">
      <w:pPr>
        <w:rPr>
          <w:b/>
          <w:bCs/>
          <w:sz w:val="22"/>
          <w:szCs w:val="22"/>
          <w:lang w:eastAsia="ja-JP"/>
        </w:rPr>
      </w:pPr>
      <w:r w:rsidRPr="00092B2C">
        <w:rPr>
          <w:b/>
          <w:bCs/>
          <w:sz w:val="22"/>
          <w:szCs w:val="22"/>
          <w:lang w:eastAsia="ja-JP"/>
        </w:rPr>
        <w:t>Proposal 1: In the preparation phase, the NW indicates UE whether to perform an early sync in the RRC reconfiguration message including the LTM candidate config (per config or per cell).</w:t>
      </w:r>
    </w:p>
    <w:p w14:paraId="00C5D3A1" w14:textId="2BA6178A" w:rsidR="007E2FC8" w:rsidRDefault="00325D76" w:rsidP="00094945">
      <w:pPr>
        <w:pStyle w:val="2"/>
        <w:numPr>
          <w:ilvl w:val="1"/>
          <w:numId w:val="2"/>
        </w:numPr>
        <w:rPr>
          <w:rFonts w:cs="Arial"/>
          <w:lang w:eastAsia="ja-JP"/>
        </w:rPr>
      </w:pPr>
      <w:r>
        <w:rPr>
          <w:rFonts w:cs="Arial" w:hint="eastAsia"/>
          <w:lang w:eastAsia="ja-JP"/>
        </w:rPr>
        <w:lastRenderedPageBreak/>
        <w:t>Early</w:t>
      </w:r>
      <w:r>
        <w:rPr>
          <w:rFonts w:cs="Arial"/>
          <w:lang w:eastAsia="ja-JP"/>
        </w:rPr>
        <w:t xml:space="preserve"> sync failure handling</w:t>
      </w:r>
    </w:p>
    <w:p w14:paraId="3F78BA54" w14:textId="1F5DBF1D" w:rsidR="00325D76" w:rsidRDefault="00092B2C" w:rsidP="00325D76">
      <w:pPr>
        <w:rPr>
          <w:sz w:val="22"/>
          <w:szCs w:val="22"/>
          <w:lang w:eastAsia="ja-JP"/>
        </w:rPr>
      </w:pPr>
      <w:r w:rsidRPr="00092B2C">
        <w:rPr>
          <w:sz w:val="22"/>
          <w:szCs w:val="22"/>
          <w:lang w:eastAsia="ja-JP"/>
        </w:rPr>
        <w:t>The following are agreed</w:t>
      </w:r>
      <w:r>
        <w:rPr>
          <w:sz w:val="22"/>
          <w:szCs w:val="22"/>
          <w:lang w:eastAsia="ja-JP"/>
        </w:rPr>
        <w:t xml:space="preserve"> </w:t>
      </w:r>
      <w:r w:rsidRPr="00092B2C">
        <w:rPr>
          <w:sz w:val="22"/>
          <w:szCs w:val="22"/>
          <w:lang w:eastAsia="ja-JP"/>
        </w:rPr>
        <w:t>in RAN</w:t>
      </w:r>
      <w:r>
        <w:rPr>
          <w:sz w:val="22"/>
          <w:szCs w:val="22"/>
          <w:lang w:eastAsia="ja-JP"/>
        </w:rPr>
        <w:t>1</w:t>
      </w:r>
      <w:r w:rsidRPr="00092B2C">
        <w:rPr>
          <w:sz w:val="22"/>
          <w:szCs w:val="22"/>
          <w:lang w:eastAsia="ja-JP"/>
        </w:rPr>
        <w:t xml:space="preserve"> for early sync in LTM</w:t>
      </w:r>
      <w:r w:rsidR="00097F5A">
        <w:rPr>
          <w:sz w:val="22"/>
          <w:szCs w:val="22"/>
          <w:lang w:eastAsia="ja-JP"/>
        </w:rPr>
        <w:t xml:space="preserve"> [1]</w:t>
      </w:r>
    </w:p>
    <w:p w14:paraId="4E034B26" w14:textId="58ACE19D" w:rsidR="00325D76" w:rsidRPr="00325D76" w:rsidRDefault="00325D76" w:rsidP="00325D76">
      <w:pPr>
        <w:numPr>
          <w:ilvl w:val="0"/>
          <w:numId w:val="13"/>
        </w:numPr>
        <w:tabs>
          <w:tab w:val="num" w:pos="720"/>
        </w:tabs>
        <w:rPr>
          <w:sz w:val="22"/>
          <w:szCs w:val="22"/>
          <w:lang w:val="en-US" w:eastAsia="ja-JP"/>
        </w:rPr>
      </w:pPr>
      <w:r w:rsidRPr="00325D76">
        <w:rPr>
          <w:sz w:val="22"/>
          <w:szCs w:val="22"/>
          <w:lang w:val="en-US" w:eastAsia="ja-JP"/>
        </w:rPr>
        <w:t>RAN1 agree</w:t>
      </w:r>
      <w:r w:rsidR="00240BF3">
        <w:rPr>
          <w:sz w:val="22"/>
          <w:szCs w:val="22"/>
          <w:lang w:val="en-US" w:eastAsia="ja-JP"/>
        </w:rPr>
        <w:t>ment</w:t>
      </w:r>
    </w:p>
    <w:p w14:paraId="6F66C8FE" w14:textId="77777777" w:rsidR="00325D76" w:rsidRPr="00325D76" w:rsidRDefault="00325D76" w:rsidP="00325D76">
      <w:pPr>
        <w:numPr>
          <w:ilvl w:val="1"/>
          <w:numId w:val="13"/>
        </w:numPr>
        <w:tabs>
          <w:tab w:val="num" w:pos="1440"/>
        </w:tabs>
        <w:rPr>
          <w:sz w:val="22"/>
          <w:szCs w:val="22"/>
          <w:lang w:val="en-US" w:eastAsia="ja-JP"/>
        </w:rPr>
      </w:pPr>
      <w:r w:rsidRPr="00325D76">
        <w:rPr>
          <w:sz w:val="22"/>
          <w:szCs w:val="22"/>
          <w:lang w:val="en-US" w:eastAsia="ja-JP"/>
        </w:rPr>
        <w:t>Support TA acquisition of candidate cell(s) before cell switch command is received in L1/L2 based mobility.</w:t>
      </w:r>
    </w:p>
    <w:p w14:paraId="5539B075" w14:textId="77777777" w:rsidR="00325D76" w:rsidRPr="00325D76" w:rsidRDefault="00325D76" w:rsidP="00325D76">
      <w:pPr>
        <w:numPr>
          <w:ilvl w:val="2"/>
          <w:numId w:val="13"/>
        </w:numPr>
        <w:tabs>
          <w:tab w:val="num" w:pos="2160"/>
        </w:tabs>
        <w:rPr>
          <w:sz w:val="22"/>
          <w:szCs w:val="22"/>
          <w:lang w:val="en-US" w:eastAsia="ja-JP"/>
        </w:rPr>
      </w:pPr>
      <w:r w:rsidRPr="00325D76">
        <w:rPr>
          <w:sz w:val="22"/>
          <w:szCs w:val="22"/>
          <w:lang w:val="en-US" w:eastAsia="ja-JP"/>
        </w:rPr>
        <w:t xml:space="preserve">FFS: whether this can be applied to candidate cell when it is deactivated </w:t>
      </w:r>
      <w:proofErr w:type="spellStart"/>
      <w:r w:rsidRPr="00325D76">
        <w:rPr>
          <w:sz w:val="22"/>
          <w:szCs w:val="22"/>
          <w:lang w:val="en-US" w:eastAsia="ja-JP"/>
        </w:rPr>
        <w:t>SCell</w:t>
      </w:r>
      <w:proofErr w:type="spellEnd"/>
      <w:r w:rsidRPr="00325D76">
        <w:rPr>
          <w:sz w:val="22"/>
          <w:szCs w:val="22"/>
          <w:lang w:val="en-US" w:eastAsia="ja-JP"/>
        </w:rPr>
        <w:t xml:space="preserve"> (if defined in RAN2).</w:t>
      </w:r>
    </w:p>
    <w:p w14:paraId="21335FD5" w14:textId="77777777" w:rsidR="00325D76" w:rsidRPr="00325D76" w:rsidRDefault="00325D76" w:rsidP="00325D76">
      <w:pPr>
        <w:numPr>
          <w:ilvl w:val="1"/>
          <w:numId w:val="13"/>
        </w:numPr>
        <w:tabs>
          <w:tab w:val="num" w:pos="1440"/>
        </w:tabs>
        <w:rPr>
          <w:sz w:val="22"/>
          <w:szCs w:val="22"/>
          <w:lang w:val="en-US" w:eastAsia="ja-JP"/>
        </w:rPr>
      </w:pPr>
      <w:r w:rsidRPr="00325D76">
        <w:rPr>
          <w:sz w:val="22"/>
          <w:szCs w:val="22"/>
          <w:lang w:val="en-US" w:eastAsia="ja-JP"/>
        </w:rPr>
        <w:t>On mechanism to acquire TA of the candidate cells, the following solutions can be further studied:</w:t>
      </w:r>
    </w:p>
    <w:p w14:paraId="4AF0345D" w14:textId="77777777" w:rsidR="00325D76" w:rsidRPr="00325D76" w:rsidRDefault="00325D76" w:rsidP="00325D76">
      <w:pPr>
        <w:numPr>
          <w:ilvl w:val="2"/>
          <w:numId w:val="13"/>
        </w:numPr>
        <w:tabs>
          <w:tab w:val="num" w:pos="2160"/>
        </w:tabs>
        <w:rPr>
          <w:sz w:val="22"/>
          <w:szCs w:val="22"/>
          <w:lang w:val="en-US" w:eastAsia="ja-JP"/>
        </w:rPr>
      </w:pPr>
      <w:r w:rsidRPr="00325D76">
        <w:rPr>
          <w:sz w:val="22"/>
          <w:szCs w:val="22"/>
          <w:lang w:val="en-US" w:eastAsia="ja-JP"/>
        </w:rPr>
        <w:t>RACH-based solutions</w:t>
      </w:r>
    </w:p>
    <w:p w14:paraId="7C15A049" w14:textId="77777777" w:rsidR="00325D76" w:rsidRPr="00325D76" w:rsidRDefault="00325D76" w:rsidP="00325D76">
      <w:pPr>
        <w:numPr>
          <w:ilvl w:val="3"/>
          <w:numId w:val="13"/>
        </w:numPr>
        <w:tabs>
          <w:tab w:val="num" w:pos="2880"/>
        </w:tabs>
        <w:rPr>
          <w:sz w:val="22"/>
          <w:szCs w:val="22"/>
          <w:lang w:val="en-US" w:eastAsia="ja-JP"/>
        </w:rPr>
      </w:pPr>
      <w:r w:rsidRPr="00325D76">
        <w:rPr>
          <w:sz w:val="22"/>
          <w:szCs w:val="22"/>
          <w:lang w:val="en-US" w:eastAsia="ja-JP"/>
        </w:rPr>
        <w:t xml:space="preserve">E.g., PDCCH ordered RACH, UE-triggered RACH, higher layer triggered RACH from NW other than L3 HO </w:t>
      </w:r>
      <w:proofErr w:type="spellStart"/>
      <w:r w:rsidRPr="00325D76">
        <w:rPr>
          <w:sz w:val="22"/>
          <w:szCs w:val="22"/>
          <w:lang w:val="en-US" w:eastAsia="ja-JP"/>
        </w:rPr>
        <w:t>cmd</w:t>
      </w:r>
      <w:proofErr w:type="spellEnd"/>
    </w:p>
    <w:p w14:paraId="64B2FBD1" w14:textId="77777777" w:rsidR="00325D76" w:rsidRPr="00325D76" w:rsidRDefault="00325D76" w:rsidP="00325D76">
      <w:pPr>
        <w:numPr>
          <w:ilvl w:val="2"/>
          <w:numId w:val="13"/>
        </w:numPr>
        <w:tabs>
          <w:tab w:val="num" w:pos="2160"/>
        </w:tabs>
        <w:rPr>
          <w:sz w:val="22"/>
          <w:szCs w:val="22"/>
          <w:lang w:val="en-US" w:eastAsia="ja-JP"/>
        </w:rPr>
      </w:pPr>
      <w:r w:rsidRPr="00325D76">
        <w:rPr>
          <w:sz w:val="22"/>
          <w:szCs w:val="22"/>
          <w:lang w:val="en-US" w:eastAsia="ja-JP"/>
        </w:rPr>
        <w:t>RACH-less solutions</w:t>
      </w:r>
    </w:p>
    <w:p w14:paraId="41735EF6" w14:textId="77777777" w:rsidR="00325D76" w:rsidRPr="00325D76" w:rsidRDefault="00325D76" w:rsidP="00325D76">
      <w:pPr>
        <w:numPr>
          <w:ilvl w:val="3"/>
          <w:numId w:val="13"/>
        </w:numPr>
        <w:tabs>
          <w:tab w:val="num" w:pos="2880"/>
        </w:tabs>
        <w:rPr>
          <w:sz w:val="22"/>
          <w:szCs w:val="22"/>
          <w:lang w:val="en-US" w:eastAsia="ja-JP"/>
        </w:rPr>
      </w:pPr>
      <w:r w:rsidRPr="00325D76">
        <w:rPr>
          <w:sz w:val="22"/>
          <w:szCs w:val="22"/>
          <w:lang w:val="en-US" w:eastAsia="ja-JP"/>
        </w:rPr>
        <w:t>e.g., SRS based TA acquisition, Rx timing difference based, RACH-less mechanism as in LTE, UE based TA measurement (including UE based TA measurement with one TAC from serving cell)</w:t>
      </w:r>
    </w:p>
    <w:p w14:paraId="020EDBA3" w14:textId="77777777" w:rsidR="00325D76" w:rsidRPr="00325D76" w:rsidRDefault="00325D76" w:rsidP="00325D76">
      <w:pPr>
        <w:numPr>
          <w:ilvl w:val="1"/>
          <w:numId w:val="13"/>
        </w:numPr>
        <w:tabs>
          <w:tab w:val="num" w:pos="1440"/>
        </w:tabs>
        <w:rPr>
          <w:sz w:val="22"/>
          <w:szCs w:val="22"/>
          <w:lang w:val="en-US" w:eastAsia="ja-JP"/>
        </w:rPr>
      </w:pPr>
      <w:r w:rsidRPr="00325D76">
        <w:rPr>
          <w:sz w:val="22"/>
          <w:szCs w:val="22"/>
          <w:lang w:val="en-US" w:eastAsia="ja-JP"/>
        </w:rPr>
        <w:t>For TA acquisition of a candidate cell before cell switch command is received, study at least the following alternatives of associating TA/TAG to candidate cell:</w:t>
      </w:r>
    </w:p>
    <w:p w14:paraId="0F0CAEA5" w14:textId="77777777" w:rsidR="00325D76" w:rsidRPr="00325D76" w:rsidRDefault="00325D76" w:rsidP="00325D76">
      <w:pPr>
        <w:numPr>
          <w:ilvl w:val="2"/>
          <w:numId w:val="13"/>
        </w:numPr>
        <w:tabs>
          <w:tab w:val="num" w:pos="2160"/>
        </w:tabs>
        <w:rPr>
          <w:sz w:val="22"/>
          <w:szCs w:val="22"/>
          <w:lang w:val="en-US" w:eastAsia="ja-JP"/>
        </w:rPr>
      </w:pPr>
      <w:r w:rsidRPr="00325D76">
        <w:rPr>
          <w:sz w:val="22"/>
          <w:szCs w:val="22"/>
          <w:lang w:val="en-US" w:eastAsia="ja-JP"/>
        </w:rPr>
        <w:t>Alt1: Associate TA/TAG and candidate cell implicitly, e.g., the association between TA/TAG and TCI states can be configured</w:t>
      </w:r>
    </w:p>
    <w:p w14:paraId="7494ACC8" w14:textId="77777777" w:rsidR="00325D76" w:rsidRPr="00325D76" w:rsidRDefault="00325D76" w:rsidP="00325D76">
      <w:pPr>
        <w:numPr>
          <w:ilvl w:val="2"/>
          <w:numId w:val="13"/>
        </w:numPr>
        <w:tabs>
          <w:tab w:val="num" w:pos="2160"/>
        </w:tabs>
        <w:rPr>
          <w:sz w:val="22"/>
          <w:szCs w:val="22"/>
          <w:lang w:val="en-US" w:eastAsia="ja-JP"/>
        </w:rPr>
      </w:pPr>
      <w:r w:rsidRPr="00325D76">
        <w:rPr>
          <w:sz w:val="22"/>
          <w:szCs w:val="22"/>
          <w:lang w:val="en-US" w:eastAsia="ja-JP"/>
        </w:rPr>
        <w:t>Alt2: Associate TA/TAG and candidate cell explicitly, e.g., the association is provided as a part of candidate cell(s) configuration the association between TA/TAG and SSB(s)/TRS(s) is provided as a part of candidate cell(s) configuration</w:t>
      </w:r>
    </w:p>
    <w:p w14:paraId="06B57862" w14:textId="77777777" w:rsidR="00325D76" w:rsidRPr="00325D76" w:rsidRDefault="00325D76" w:rsidP="00325D76">
      <w:pPr>
        <w:numPr>
          <w:ilvl w:val="0"/>
          <w:numId w:val="13"/>
        </w:numPr>
        <w:tabs>
          <w:tab w:val="num" w:pos="720"/>
        </w:tabs>
        <w:rPr>
          <w:sz w:val="22"/>
          <w:szCs w:val="22"/>
          <w:lang w:val="en-US" w:eastAsia="ja-JP"/>
        </w:rPr>
      </w:pPr>
      <w:r w:rsidRPr="00325D76">
        <w:rPr>
          <w:sz w:val="22"/>
          <w:szCs w:val="22"/>
          <w:lang w:val="en-US" w:eastAsia="ja-JP"/>
        </w:rPr>
        <w:t>RAN1 open issue</w:t>
      </w:r>
    </w:p>
    <w:p w14:paraId="7AD807A9" w14:textId="77777777" w:rsidR="00325D76" w:rsidRPr="00325D76" w:rsidRDefault="00325D76" w:rsidP="00325D76">
      <w:pPr>
        <w:numPr>
          <w:ilvl w:val="1"/>
          <w:numId w:val="13"/>
        </w:numPr>
        <w:tabs>
          <w:tab w:val="num" w:pos="1440"/>
        </w:tabs>
        <w:rPr>
          <w:sz w:val="22"/>
          <w:szCs w:val="22"/>
          <w:lang w:val="en-US" w:eastAsia="ja-JP"/>
        </w:rPr>
      </w:pPr>
      <w:r w:rsidRPr="00325D76">
        <w:rPr>
          <w:sz w:val="22"/>
          <w:szCs w:val="22"/>
          <w:lang w:val="en-US" w:eastAsia="ja-JP"/>
        </w:rPr>
        <w:t>Details to support PDCCH ordered RACH to acquire TA of the candidate cells(s).</w:t>
      </w:r>
    </w:p>
    <w:p w14:paraId="4CAAEA36" w14:textId="77777777" w:rsidR="00325D76" w:rsidRPr="00325D76" w:rsidRDefault="00325D76" w:rsidP="00325D76">
      <w:pPr>
        <w:numPr>
          <w:ilvl w:val="1"/>
          <w:numId w:val="13"/>
        </w:numPr>
        <w:tabs>
          <w:tab w:val="num" w:pos="1440"/>
        </w:tabs>
        <w:rPr>
          <w:sz w:val="22"/>
          <w:szCs w:val="22"/>
          <w:lang w:val="en-US" w:eastAsia="ja-JP"/>
        </w:rPr>
      </w:pPr>
      <w:r w:rsidRPr="00325D76">
        <w:rPr>
          <w:sz w:val="22"/>
          <w:szCs w:val="22"/>
          <w:lang w:val="en-US" w:eastAsia="ja-JP"/>
        </w:rPr>
        <w:t xml:space="preserve">Whether TA acquisition of candidate cell(s) before cell switch command can be supported when the candidate cell is deactivated </w:t>
      </w:r>
      <w:proofErr w:type="spellStart"/>
      <w:r w:rsidRPr="00325D76">
        <w:rPr>
          <w:sz w:val="22"/>
          <w:szCs w:val="22"/>
          <w:lang w:val="en-US" w:eastAsia="ja-JP"/>
        </w:rPr>
        <w:t>SCell</w:t>
      </w:r>
      <w:proofErr w:type="spellEnd"/>
      <w:r w:rsidRPr="00325D76">
        <w:rPr>
          <w:sz w:val="22"/>
          <w:szCs w:val="22"/>
          <w:lang w:val="en-US" w:eastAsia="ja-JP"/>
        </w:rPr>
        <w:t>.</w:t>
      </w:r>
    </w:p>
    <w:p w14:paraId="53E7F15B" w14:textId="77777777" w:rsidR="00325D76" w:rsidRPr="00325D76" w:rsidRDefault="00325D76" w:rsidP="00325D76">
      <w:pPr>
        <w:numPr>
          <w:ilvl w:val="1"/>
          <w:numId w:val="13"/>
        </w:numPr>
        <w:tabs>
          <w:tab w:val="num" w:pos="1440"/>
        </w:tabs>
        <w:rPr>
          <w:sz w:val="22"/>
          <w:szCs w:val="22"/>
          <w:lang w:val="en-US" w:eastAsia="ja-JP"/>
        </w:rPr>
      </w:pPr>
      <w:r w:rsidRPr="00325D76">
        <w:rPr>
          <w:sz w:val="22"/>
          <w:szCs w:val="22"/>
          <w:lang w:val="en-US" w:eastAsia="ja-JP"/>
        </w:rPr>
        <w:t xml:space="preserve">Whether/how to transmit RAR for PDCCH ordered RACH in LTM. </w:t>
      </w:r>
      <w:r w:rsidRPr="00325D76">
        <w:rPr>
          <w:sz w:val="22"/>
          <w:szCs w:val="22"/>
          <w:lang w:eastAsia="ja-JP"/>
        </w:rPr>
        <w:t xml:space="preserve">cells. </w:t>
      </w:r>
    </w:p>
    <w:p w14:paraId="45EE032F" w14:textId="77777777" w:rsidR="00092B2C" w:rsidRDefault="00092B2C" w:rsidP="00325D76">
      <w:pPr>
        <w:rPr>
          <w:sz w:val="22"/>
          <w:szCs w:val="22"/>
          <w:lang w:eastAsia="ja-JP"/>
        </w:rPr>
      </w:pPr>
    </w:p>
    <w:p w14:paraId="3FE6E9FC" w14:textId="1E8F3E89" w:rsidR="00092B2C" w:rsidRPr="00092B2C" w:rsidRDefault="00092B2C" w:rsidP="00092B2C">
      <w:pPr>
        <w:rPr>
          <w:sz w:val="22"/>
          <w:szCs w:val="22"/>
          <w:lang w:eastAsia="ja-JP"/>
        </w:rPr>
      </w:pPr>
      <w:r w:rsidRPr="00092B2C">
        <w:rPr>
          <w:sz w:val="22"/>
          <w:szCs w:val="22"/>
          <w:lang w:eastAsia="ja-JP"/>
        </w:rPr>
        <w:t xml:space="preserve">Early sync is a mechanism that does not exist in </w:t>
      </w:r>
      <w:r>
        <w:rPr>
          <w:sz w:val="22"/>
          <w:szCs w:val="22"/>
          <w:lang w:eastAsia="ja-JP"/>
        </w:rPr>
        <w:t>legacy</w:t>
      </w:r>
      <w:r w:rsidRPr="00092B2C">
        <w:rPr>
          <w:sz w:val="22"/>
          <w:szCs w:val="22"/>
          <w:lang w:eastAsia="ja-JP"/>
        </w:rPr>
        <w:t xml:space="preserve"> mobility, and its failure handling is not specified. In this section, we describe the failure handling of early sync.</w:t>
      </w:r>
    </w:p>
    <w:p w14:paraId="18AB4D7B" w14:textId="21A745C7" w:rsidR="00092B2C" w:rsidRPr="00092B2C" w:rsidRDefault="00092B2C" w:rsidP="00092B2C">
      <w:pPr>
        <w:rPr>
          <w:sz w:val="22"/>
          <w:szCs w:val="22"/>
          <w:lang w:eastAsia="ja-JP"/>
        </w:rPr>
      </w:pPr>
      <w:r w:rsidRPr="00092B2C">
        <w:rPr>
          <w:sz w:val="22"/>
          <w:szCs w:val="22"/>
          <w:lang w:eastAsia="ja-JP"/>
        </w:rPr>
        <w:t>As mentioned above, the early sync mechanism is discussed in RAN1 assuming two directions</w:t>
      </w:r>
      <w:r w:rsidR="00A06966">
        <w:rPr>
          <w:sz w:val="22"/>
          <w:szCs w:val="22"/>
          <w:lang w:eastAsia="ja-JP"/>
        </w:rPr>
        <w:t>:</w:t>
      </w:r>
      <w:r w:rsidRPr="00092B2C">
        <w:rPr>
          <w:sz w:val="22"/>
          <w:szCs w:val="22"/>
          <w:lang w:eastAsia="ja-JP"/>
        </w:rPr>
        <w:t xml:space="preserve"> RACH-based/</w:t>
      </w:r>
      <w:r w:rsidR="00A06966">
        <w:rPr>
          <w:sz w:val="22"/>
          <w:szCs w:val="22"/>
          <w:lang w:eastAsia="ja-JP"/>
        </w:rPr>
        <w:t>RACH</w:t>
      </w:r>
      <w:r w:rsidRPr="00092B2C">
        <w:rPr>
          <w:sz w:val="22"/>
          <w:szCs w:val="22"/>
          <w:lang w:eastAsia="ja-JP"/>
        </w:rPr>
        <w:t>-less.</w:t>
      </w:r>
    </w:p>
    <w:p w14:paraId="7EC819F5" w14:textId="0B28DF14" w:rsidR="00092B2C" w:rsidRPr="00092B2C" w:rsidRDefault="00092B2C" w:rsidP="00092B2C">
      <w:pPr>
        <w:rPr>
          <w:sz w:val="22"/>
          <w:szCs w:val="22"/>
          <w:lang w:eastAsia="ja-JP"/>
        </w:rPr>
      </w:pPr>
      <w:r w:rsidRPr="00092B2C">
        <w:rPr>
          <w:sz w:val="22"/>
          <w:szCs w:val="22"/>
          <w:lang w:eastAsia="ja-JP"/>
        </w:rPr>
        <w:t xml:space="preserve">For example, in the case of RACH-based, the sending/receiving of RACH </w:t>
      </w:r>
      <w:r w:rsidR="00A06966" w:rsidRPr="00092B2C">
        <w:rPr>
          <w:sz w:val="22"/>
          <w:szCs w:val="22"/>
          <w:lang w:eastAsia="ja-JP"/>
        </w:rPr>
        <w:t>preamble</w:t>
      </w:r>
      <w:r w:rsidRPr="00092B2C">
        <w:rPr>
          <w:sz w:val="22"/>
          <w:szCs w:val="22"/>
          <w:lang w:eastAsia="ja-JP"/>
        </w:rPr>
        <w:t xml:space="preserve"> fails when acquiring a TA; in the case of RACH-less based, the measurement fails, etc. Failure may occur in either </w:t>
      </w:r>
      <w:r w:rsidR="00A06966">
        <w:rPr>
          <w:sz w:val="22"/>
          <w:szCs w:val="22"/>
          <w:lang w:eastAsia="ja-JP"/>
        </w:rPr>
        <w:t>case</w:t>
      </w:r>
      <w:r w:rsidRPr="00092B2C">
        <w:rPr>
          <w:sz w:val="22"/>
          <w:szCs w:val="22"/>
          <w:lang w:eastAsia="ja-JP"/>
        </w:rPr>
        <w:t>.</w:t>
      </w:r>
    </w:p>
    <w:p w14:paraId="5D98C7A2" w14:textId="16FC6388" w:rsidR="00092B2C" w:rsidRPr="00092B2C" w:rsidRDefault="00092B2C" w:rsidP="00092B2C">
      <w:pPr>
        <w:rPr>
          <w:sz w:val="22"/>
          <w:szCs w:val="22"/>
          <w:lang w:eastAsia="ja-JP"/>
        </w:rPr>
      </w:pPr>
      <w:r w:rsidRPr="00092B2C">
        <w:rPr>
          <w:sz w:val="22"/>
          <w:szCs w:val="22"/>
          <w:lang w:eastAsia="ja-JP"/>
        </w:rPr>
        <w:t xml:space="preserve">In addition, if failures occur when synchronizing multiple cells in early sync, and if repetitive processing is required, it is expected to consume more resources </w:t>
      </w:r>
      <w:r w:rsidR="00A06966" w:rsidRPr="00092B2C">
        <w:rPr>
          <w:sz w:val="22"/>
          <w:szCs w:val="22"/>
          <w:lang w:eastAsia="ja-JP"/>
        </w:rPr>
        <w:t xml:space="preserve">and signalling </w:t>
      </w:r>
      <w:r w:rsidRPr="00092B2C">
        <w:rPr>
          <w:sz w:val="22"/>
          <w:szCs w:val="22"/>
          <w:lang w:eastAsia="ja-JP"/>
        </w:rPr>
        <w:t xml:space="preserve">than the </w:t>
      </w:r>
      <w:r w:rsidR="00A06966">
        <w:rPr>
          <w:sz w:val="22"/>
          <w:szCs w:val="22"/>
          <w:lang w:eastAsia="ja-JP"/>
        </w:rPr>
        <w:t>legacy</w:t>
      </w:r>
      <w:r w:rsidRPr="00092B2C">
        <w:rPr>
          <w:sz w:val="22"/>
          <w:szCs w:val="22"/>
          <w:lang w:eastAsia="ja-JP"/>
        </w:rPr>
        <w:t xml:space="preserve"> RACH process.</w:t>
      </w:r>
    </w:p>
    <w:p w14:paraId="492F86F7" w14:textId="77777777" w:rsidR="00092B2C" w:rsidRPr="00092B2C" w:rsidRDefault="00092B2C" w:rsidP="00092B2C">
      <w:pPr>
        <w:rPr>
          <w:sz w:val="22"/>
          <w:szCs w:val="22"/>
          <w:lang w:eastAsia="ja-JP"/>
        </w:rPr>
      </w:pPr>
      <w:r w:rsidRPr="00092B2C">
        <w:rPr>
          <w:sz w:val="22"/>
          <w:szCs w:val="22"/>
          <w:lang w:eastAsia="ja-JP"/>
        </w:rPr>
        <w:t>Therefore, failure handling should be discussed in RAN2 so that the benefits of early sync are not lost.</w:t>
      </w:r>
    </w:p>
    <w:p w14:paraId="3F5987E6" w14:textId="77777777" w:rsidR="00092B2C" w:rsidRPr="00092B2C" w:rsidRDefault="00092B2C" w:rsidP="00092B2C">
      <w:pPr>
        <w:rPr>
          <w:sz w:val="22"/>
          <w:szCs w:val="22"/>
          <w:lang w:eastAsia="ja-JP"/>
        </w:rPr>
      </w:pPr>
      <w:r w:rsidRPr="00092B2C">
        <w:rPr>
          <w:sz w:val="22"/>
          <w:szCs w:val="22"/>
          <w:lang w:eastAsia="ja-JP"/>
        </w:rPr>
        <w:lastRenderedPageBreak/>
        <w:t>As one of the methods to detect early sync failures, we propose to use timer management for failure detection in the early sync phase.</w:t>
      </w:r>
    </w:p>
    <w:p w14:paraId="68BF580C" w14:textId="77777777" w:rsidR="00092B2C" w:rsidRPr="00092B2C" w:rsidRDefault="00092B2C" w:rsidP="00092B2C">
      <w:pPr>
        <w:rPr>
          <w:sz w:val="22"/>
          <w:szCs w:val="22"/>
          <w:lang w:eastAsia="ja-JP"/>
        </w:rPr>
      </w:pPr>
      <w:r w:rsidRPr="00092B2C">
        <w:rPr>
          <w:sz w:val="22"/>
          <w:szCs w:val="22"/>
          <w:lang w:eastAsia="ja-JP"/>
        </w:rPr>
        <w:t>The NW sets the timer value to the UE for failure detection.</w:t>
      </w:r>
    </w:p>
    <w:p w14:paraId="0FA1A7DE" w14:textId="72099F9D" w:rsidR="00092B2C" w:rsidRPr="00092B2C" w:rsidRDefault="00092B2C" w:rsidP="00092B2C">
      <w:pPr>
        <w:rPr>
          <w:sz w:val="22"/>
          <w:szCs w:val="22"/>
          <w:lang w:eastAsia="ja-JP"/>
        </w:rPr>
      </w:pPr>
      <w:r w:rsidRPr="00092B2C">
        <w:rPr>
          <w:sz w:val="22"/>
          <w:szCs w:val="22"/>
          <w:lang w:eastAsia="ja-JP"/>
        </w:rPr>
        <w:t>The advantages of timer management are that the NW can select a timer that does not lose the advantage of early sync by changing the timer value according to the number of candidate cells</w:t>
      </w:r>
      <w:r w:rsidR="00976270">
        <w:rPr>
          <w:sz w:val="22"/>
          <w:szCs w:val="22"/>
          <w:lang w:eastAsia="ja-JP"/>
        </w:rPr>
        <w:t>.</w:t>
      </w:r>
      <w:r w:rsidRPr="00092B2C">
        <w:rPr>
          <w:sz w:val="22"/>
          <w:szCs w:val="22"/>
          <w:lang w:eastAsia="ja-JP"/>
        </w:rPr>
        <w:t xml:space="preserve"> The time-based management of mobility, a process where interrupts are important, makes it possible to manage the overall time required for the process.</w:t>
      </w:r>
    </w:p>
    <w:p w14:paraId="47B1AB84" w14:textId="77777777" w:rsidR="00092B2C" w:rsidRPr="00092B2C" w:rsidRDefault="00092B2C" w:rsidP="00092B2C">
      <w:pPr>
        <w:rPr>
          <w:sz w:val="22"/>
          <w:szCs w:val="22"/>
          <w:lang w:eastAsia="ja-JP"/>
        </w:rPr>
      </w:pPr>
      <w:r w:rsidRPr="00092B2C">
        <w:rPr>
          <w:sz w:val="22"/>
          <w:szCs w:val="22"/>
          <w:lang w:eastAsia="ja-JP"/>
        </w:rPr>
        <w:t>The following options can be considered for processing after an early sync failure is detected by a timer or other method.</w:t>
      </w:r>
    </w:p>
    <w:p w14:paraId="060DC5D1" w14:textId="77777777" w:rsidR="00092B2C" w:rsidRPr="00092B2C" w:rsidRDefault="00092B2C" w:rsidP="00092B2C">
      <w:pPr>
        <w:rPr>
          <w:sz w:val="22"/>
          <w:szCs w:val="22"/>
          <w:lang w:eastAsia="ja-JP"/>
        </w:rPr>
      </w:pPr>
      <w:r w:rsidRPr="00092B2C">
        <w:rPr>
          <w:sz w:val="22"/>
          <w:szCs w:val="22"/>
          <w:lang w:eastAsia="ja-JP"/>
        </w:rPr>
        <w:t>- Action 1: The UE requests a new LTM candidate configuration from the NW.</w:t>
      </w:r>
    </w:p>
    <w:p w14:paraId="596A94C0" w14:textId="4C5141D9" w:rsidR="00092B2C" w:rsidRPr="00092B2C" w:rsidRDefault="00092B2C" w:rsidP="00092B2C">
      <w:pPr>
        <w:rPr>
          <w:sz w:val="22"/>
          <w:szCs w:val="22"/>
          <w:lang w:eastAsia="ja-JP"/>
        </w:rPr>
      </w:pPr>
      <w:r w:rsidRPr="00092B2C">
        <w:rPr>
          <w:sz w:val="22"/>
          <w:szCs w:val="22"/>
          <w:lang w:eastAsia="ja-JP"/>
        </w:rPr>
        <w:t xml:space="preserve">- Action 2: The UE requests the NW to </w:t>
      </w:r>
      <w:r w:rsidR="00976270">
        <w:rPr>
          <w:sz w:val="22"/>
          <w:szCs w:val="22"/>
          <w:lang w:eastAsia="ja-JP"/>
        </w:rPr>
        <w:t>RRC reconfiguration</w:t>
      </w:r>
      <w:r w:rsidRPr="00092B2C">
        <w:rPr>
          <w:sz w:val="22"/>
          <w:szCs w:val="22"/>
          <w:lang w:eastAsia="ja-JP"/>
        </w:rPr>
        <w:t xml:space="preserve"> for L3 mobility.</w:t>
      </w:r>
    </w:p>
    <w:p w14:paraId="054A9A3A" w14:textId="1A0B622A" w:rsidR="003C07AC" w:rsidRDefault="00092B2C" w:rsidP="00092B2C">
      <w:pPr>
        <w:rPr>
          <w:rFonts w:hint="eastAsia"/>
          <w:sz w:val="22"/>
          <w:szCs w:val="22"/>
          <w:lang w:eastAsia="ja-JP"/>
        </w:rPr>
      </w:pPr>
      <w:r w:rsidRPr="00092B2C">
        <w:rPr>
          <w:sz w:val="22"/>
          <w:szCs w:val="22"/>
          <w:lang w:eastAsia="ja-JP"/>
        </w:rPr>
        <w:t>- Action 3: Apply the previous RRC reconfiguration.</w:t>
      </w:r>
    </w:p>
    <w:p w14:paraId="189BDBC4" w14:textId="77777777" w:rsidR="003C07AC" w:rsidRDefault="00092B2C" w:rsidP="00092B2C">
      <w:pPr>
        <w:rPr>
          <w:sz w:val="22"/>
          <w:szCs w:val="22"/>
          <w:lang w:eastAsia="ja-JP"/>
        </w:rPr>
      </w:pPr>
      <w:r w:rsidRPr="00092B2C">
        <w:rPr>
          <w:sz w:val="22"/>
          <w:szCs w:val="22"/>
          <w:lang w:eastAsia="ja-JP"/>
        </w:rPr>
        <w:t>- Action 4: Perform all sync operations in the RACH</w:t>
      </w:r>
    </w:p>
    <w:p w14:paraId="7B5A9526" w14:textId="3FCF213F" w:rsidR="00092B2C" w:rsidRDefault="003C07AC" w:rsidP="00092B2C">
      <w:pPr>
        <w:rPr>
          <w:sz w:val="22"/>
          <w:szCs w:val="22"/>
          <w:lang w:eastAsia="ja-JP"/>
        </w:rPr>
      </w:pPr>
      <w:r w:rsidRPr="00092B2C">
        <w:rPr>
          <w:sz w:val="22"/>
          <w:szCs w:val="22"/>
          <w:lang w:eastAsia="ja-JP"/>
        </w:rPr>
        <w:t xml:space="preserve">- Action </w:t>
      </w:r>
      <w:r>
        <w:rPr>
          <w:rFonts w:hint="eastAsia"/>
          <w:sz w:val="22"/>
          <w:szCs w:val="22"/>
          <w:lang w:eastAsia="ja-JP"/>
        </w:rPr>
        <w:t>5</w:t>
      </w:r>
      <w:r>
        <w:rPr>
          <w:sz w:val="22"/>
          <w:szCs w:val="22"/>
          <w:lang w:eastAsia="ja-JP"/>
        </w:rPr>
        <w:t>: The UE send RACH resource used during early sync failure to NW.</w:t>
      </w:r>
    </w:p>
    <w:p w14:paraId="5D18BF26" w14:textId="22E7F14D" w:rsidR="00092B2C" w:rsidRDefault="00092B2C" w:rsidP="00092B2C">
      <w:pPr>
        <w:rPr>
          <w:sz w:val="22"/>
          <w:szCs w:val="22"/>
          <w:lang w:eastAsia="ja-JP"/>
        </w:rPr>
      </w:pPr>
      <w:r w:rsidRPr="00092B2C">
        <w:rPr>
          <w:sz w:val="22"/>
          <w:szCs w:val="22"/>
          <w:lang w:eastAsia="ja-JP"/>
        </w:rPr>
        <w:t xml:space="preserve">Since actions 1 and 2 require </w:t>
      </w:r>
      <w:r w:rsidR="00976270" w:rsidRPr="00092B2C">
        <w:rPr>
          <w:sz w:val="22"/>
          <w:szCs w:val="22"/>
          <w:lang w:eastAsia="ja-JP"/>
        </w:rPr>
        <w:t>signalling</w:t>
      </w:r>
      <w:r w:rsidRPr="00092B2C">
        <w:rPr>
          <w:sz w:val="22"/>
          <w:szCs w:val="22"/>
          <w:lang w:eastAsia="ja-JP"/>
        </w:rPr>
        <w:t xml:space="preserve"> to the NW, it is necessary to consider what kind of </w:t>
      </w:r>
      <w:r w:rsidR="00976270" w:rsidRPr="00092B2C">
        <w:rPr>
          <w:sz w:val="22"/>
          <w:szCs w:val="22"/>
          <w:lang w:eastAsia="ja-JP"/>
        </w:rPr>
        <w:t>signalling</w:t>
      </w:r>
      <w:r w:rsidRPr="00092B2C">
        <w:rPr>
          <w:sz w:val="22"/>
          <w:szCs w:val="22"/>
          <w:lang w:eastAsia="ja-JP"/>
        </w:rPr>
        <w:t xml:space="preserve"> to use separately</w:t>
      </w:r>
      <w:r w:rsidR="00976270">
        <w:rPr>
          <w:sz w:val="22"/>
          <w:szCs w:val="22"/>
          <w:lang w:eastAsia="ja-JP"/>
        </w:rPr>
        <w:t xml:space="preserve"> </w:t>
      </w:r>
      <w:r w:rsidRPr="00092B2C">
        <w:rPr>
          <w:sz w:val="22"/>
          <w:szCs w:val="22"/>
          <w:lang w:eastAsia="ja-JP"/>
        </w:rPr>
        <w:t>(RRC or lower layer signalling)</w:t>
      </w:r>
      <w:r w:rsidR="00976270">
        <w:rPr>
          <w:sz w:val="22"/>
          <w:szCs w:val="22"/>
          <w:lang w:eastAsia="ja-JP"/>
        </w:rPr>
        <w:t>.</w:t>
      </w:r>
    </w:p>
    <w:p w14:paraId="3720CCD9" w14:textId="03D67116" w:rsidR="008F2046" w:rsidRDefault="00104951" w:rsidP="008F2046">
      <w:pPr>
        <w:jc w:val="center"/>
        <w:rPr>
          <w:sz w:val="22"/>
          <w:szCs w:val="22"/>
          <w:lang w:eastAsia="ja-JP"/>
        </w:rPr>
      </w:pPr>
      <w:r>
        <w:rPr>
          <w:sz w:val="22"/>
          <w:szCs w:val="22"/>
          <w:lang w:eastAsia="ja-JP"/>
        </w:rPr>
        <w:t>Table1</w:t>
      </w:r>
      <w:r w:rsidR="00837637">
        <w:rPr>
          <w:sz w:val="22"/>
          <w:szCs w:val="22"/>
          <w:lang w:eastAsia="ja-JP"/>
        </w:rPr>
        <w:t xml:space="preserve">. </w:t>
      </w:r>
      <w:r w:rsidR="008F2046">
        <w:rPr>
          <w:rFonts w:hint="eastAsia"/>
          <w:sz w:val="22"/>
          <w:szCs w:val="22"/>
          <w:lang w:eastAsia="ja-JP"/>
        </w:rPr>
        <w:t>E</w:t>
      </w:r>
      <w:r w:rsidR="008F2046">
        <w:rPr>
          <w:sz w:val="22"/>
          <w:szCs w:val="22"/>
          <w:lang w:eastAsia="ja-JP"/>
        </w:rPr>
        <w:t>xample of timer definition</w:t>
      </w:r>
    </w:p>
    <w:tbl>
      <w:tblPr>
        <w:tblW w:w="8740" w:type="dxa"/>
        <w:tblInd w:w="274" w:type="dxa"/>
        <w:tblCellMar>
          <w:left w:w="0" w:type="dxa"/>
          <w:right w:w="0" w:type="dxa"/>
        </w:tblCellMar>
        <w:tblLook w:val="04A0" w:firstRow="1" w:lastRow="0" w:firstColumn="1" w:lastColumn="0" w:noHBand="0" w:noVBand="1"/>
      </w:tblPr>
      <w:tblGrid>
        <w:gridCol w:w="1945"/>
        <w:gridCol w:w="2233"/>
        <w:gridCol w:w="2347"/>
        <w:gridCol w:w="2215"/>
      </w:tblGrid>
      <w:tr w:rsidR="008F2046" w:rsidRPr="008F2046" w14:paraId="4E3393D7" w14:textId="77777777" w:rsidTr="008F2046">
        <w:trPr>
          <w:trHeight w:val="340"/>
        </w:trPr>
        <w:tc>
          <w:tcPr>
            <w:tcW w:w="1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CCB76C" w14:textId="77777777" w:rsidR="008F2046" w:rsidRPr="008F2046" w:rsidRDefault="008F2046" w:rsidP="008F2046">
            <w:pPr>
              <w:rPr>
                <w:sz w:val="16"/>
                <w:szCs w:val="16"/>
                <w:lang w:val="en-US" w:eastAsia="ja-JP"/>
              </w:rPr>
            </w:pPr>
            <w:r w:rsidRPr="008F2046">
              <w:rPr>
                <w:sz w:val="16"/>
                <w:szCs w:val="16"/>
                <w:lang w:val="en-US" w:eastAsia="ja-JP"/>
              </w:rPr>
              <w:t>Timer</w:t>
            </w:r>
          </w:p>
        </w:tc>
        <w:tc>
          <w:tcPr>
            <w:tcW w:w="2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A5534B" w14:textId="77777777" w:rsidR="008F2046" w:rsidRPr="008F2046" w:rsidRDefault="008F2046" w:rsidP="008F2046">
            <w:pPr>
              <w:rPr>
                <w:sz w:val="16"/>
                <w:szCs w:val="16"/>
                <w:lang w:val="en-US" w:eastAsia="ja-JP"/>
              </w:rPr>
            </w:pPr>
            <w:r w:rsidRPr="008F2046">
              <w:rPr>
                <w:sz w:val="16"/>
                <w:szCs w:val="16"/>
                <w:lang w:val="en-US" w:eastAsia="ja-JP"/>
              </w:rPr>
              <w:t>Start</w:t>
            </w:r>
          </w:p>
        </w:tc>
        <w:tc>
          <w:tcPr>
            <w:tcW w:w="2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7952C3" w14:textId="77777777" w:rsidR="008F2046" w:rsidRPr="008F2046" w:rsidRDefault="008F2046" w:rsidP="008F2046">
            <w:pPr>
              <w:rPr>
                <w:sz w:val="16"/>
                <w:szCs w:val="16"/>
                <w:lang w:val="en-US" w:eastAsia="ja-JP"/>
              </w:rPr>
            </w:pPr>
            <w:r w:rsidRPr="008F2046">
              <w:rPr>
                <w:sz w:val="16"/>
                <w:szCs w:val="16"/>
                <w:lang w:val="en-US" w:eastAsia="ja-JP"/>
              </w:rPr>
              <w:t>Stop</w:t>
            </w:r>
          </w:p>
        </w:tc>
        <w:tc>
          <w:tcPr>
            <w:tcW w:w="2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9000B" w14:textId="77777777" w:rsidR="008F2046" w:rsidRPr="008F2046" w:rsidRDefault="008F2046" w:rsidP="008F2046">
            <w:pPr>
              <w:rPr>
                <w:sz w:val="16"/>
                <w:szCs w:val="16"/>
                <w:lang w:val="en-US" w:eastAsia="ja-JP"/>
              </w:rPr>
            </w:pPr>
            <w:r w:rsidRPr="008F2046">
              <w:rPr>
                <w:sz w:val="16"/>
                <w:szCs w:val="16"/>
                <w:lang w:val="en-US" w:eastAsia="ja-JP"/>
              </w:rPr>
              <w:t>At Expiry</w:t>
            </w:r>
          </w:p>
        </w:tc>
      </w:tr>
      <w:tr w:rsidR="008F2046" w:rsidRPr="008F2046" w14:paraId="14CE7FD4" w14:textId="77777777" w:rsidTr="008F2046">
        <w:trPr>
          <w:trHeight w:val="1119"/>
        </w:trPr>
        <w:tc>
          <w:tcPr>
            <w:tcW w:w="1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B83E3" w14:textId="16D93801" w:rsidR="008F2046" w:rsidRPr="008F2046" w:rsidRDefault="008F2046" w:rsidP="008F2046">
            <w:pPr>
              <w:rPr>
                <w:sz w:val="16"/>
                <w:szCs w:val="16"/>
                <w:lang w:val="en-US" w:eastAsia="ja-JP"/>
              </w:rPr>
            </w:pPr>
            <w:r w:rsidRPr="008F2046">
              <w:rPr>
                <w:sz w:val="16"/>
                <w:szCs w:val="16"/>
                <w:lang w:eastAsia="ja-JP"/>
              </w:rPr>
              <w:t>T</w:t>
            </w:r>
            <w:r w:rsidR="00767B45">
              <w:rPr>
                <w:rFonts w:hint="eastAsia"/>
                <w:sz w:val="16"/>
                <w:szCs w:val="16"/>
                <w:lang w:eastAsia="ja-JP"/>
              </w:rPr>
              <w:t xml:space="preserve"> </w:t>
            </w:r>
            <w:r w:rsidR="00CD53D5">
              <w:rPr>
                <w:sz w:val="16"/>
                <w:szCs w:val="16"/>
                <w:lang w:eastAsia="ja-JP"/>
              </w:rPr>
              <w:t>XXX</w:t>
            </w:r>
          </w:p>
        </w:tc>
        <w:tc>
          <w:tcPr>
            <w:tcW w:w="22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F5AB4" w14:textId="16721390" w:rsidR="008F2046" w:rsidRPr="008F2046" w:rsidRDefault="008F2046" w:rsidP="008F2046">
            <w:pPr>
              <w:rPr>
                <w:sz w:val="16"/>
                <w:szCs w:val="16"/>
                <w:lang w:val="en-US" w:eastAsia="ja-JP"/>
              </w:rPr>
            </w:pPr>
            <w:r w:rsidRPr="008F2046">
              <w:rPr>
                <w:sz w:val="16"/>
                <w:szCs w:val="16"/>
                <w:lang w:eastAsia="ja-JP"/>
              </w:rPr>
              <w:t>Upon starting Early sync for LTM</w:t>
            </w:r>
          </w:p>
          <w:p w14:paraId="79C517FF" w14:textId="5DE77274" w:rsidR="008F2046" w:rsidRPr="008F2046" w:rsidRDefault="008F2046" w:rsidP="008F2046">
            <w:pPr>
              <w:rPr>
                <w:sz w:val="16"/>
                <w:szCs w:val="16"/>
                <w:lang w:eastAsia="ja-JP"/>
              </w:rPr>
            </w:pPr>
            <w:r w:rsidRPr="008F2046">
              <w:rPr>
                <w:rFonts w:hint="eastAsia"/>
                <w:sz w:val="16"/>
                <w:szCs w:val="16"/>
                <w:lang w:eastAsia="ja-JP"/>
              </w:rPr>
              <w:t>o</w:t>
            </w:r>
            <w:r w:rsidRPr="008F2046">
              <w:rPr>
                <w:sz w:val="16"/>
                <w:szCs w:val="16"/>
                <w:lang w:eastAsia="ja-JP"/>
              </w:rPr>
              <w:t>r</w:t>
            </w:r>
          </w:p>
          <w:p w14:paraId="6F0790EA" w14:textId="457377BB" w:rsidR="008F2046" w:rsidRPr="008F2046" w:rsidRDefault="008F2046" w:rsidP="008F2046">
            <w:pPr>
              <w:rPr>
                <w:sz w:val="16"/>
                <w:szCs w:val="16"/>
                <w:lang w:val="en-US" w:eastAsia="ja-JP"/>
              </w:rPr>
            </w:pPr>
            <w:r w:rsidRPr="008F2046">
              <w:rPr>
                <w:sz w:val="16"/>
                <w:szCs w:val="16"/>
                <w:lang w:eastAsia="ja-JP"/>
              </w:rPr>
              <w:t xml:space="preserve">UE </w:t>
            </w:r>
            <w:r w:rsidRPr="008F2046">
              <w:rPr>
                <w:sz w:val="16"/>
                <w:szCs w:val="16"/>
                <w:lang w:val="en-US" w:eastAsia="ja-JP"/>
              </w:rPr>
              <w:t>receive LTM configuration (</w:t>
            </w:r>
            <w:proofErr w:type="spellStart"/>
            <w:r w:rsidRPr="008F2046">
              <w:rPr>
                <w:sz w:val="16"/>
                <w:szCs w:val="16"/>
                <w:lang w:val="en-US" w:eastAsia="ja-JP"/>
              </w:rPr>
              <w:t>RRCReconfiguration</w:t>
            </w:r>
            <w:proofErr w:type="spellEnd"/>
            <w:r w:rsidRPr="008F2046">
              <w:rPr>
                <w:sz w:val="16"/>
                <w:szCs w:val="16"/>
                <w:lang w:val="en-US" w:eastAsia="ja-JP"/>
              </w:rPr>
              <w:t>)</w:t>
            </w:r>
            <w:r w:rsidRPr="008F2046">
              <w:rPr>
                <w:sz w:val="16"/>
                <w:szCs w:val="16"/>
                <w:lang w:eastAsia="ja-JP"/>
              </w:rPr>
              <w:t xml:space="preserve"> </w:t>
            </w:r>
          </w:p>
        </w:tc>
        <w:tc>
          <w:tcPr>
            <w:tcW w:w="2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4F65EF" w14:textId="77777777" w:rsidR="008F2046" w:rsidRPr="008F2046" w:rsidRDefault="008F2046" w:rsidP="008F2046">
            <w:pPr>
              <w:rPr>
                <w:sz w:val="16"/>
                <w:szCs w:val="16"/>
                <w:lang w:val="en-US" w:eastAsia="ja-JP"/>
              </w:rPr>
            </w:pPr>
            <w:r w:rsidRPr="008F2046">
              <w:rPr>
                <w:sz w:val="16"/>
                <w:szCs w:val="16"/>
                <w:lang w:val="en-US" w:eastAsia="ja-JP"/>
              </w:rPr>
              <w:t>Upon successful completion of Early sync on the corresponding candidate cell</w:t>
            </w:r>
          </w:p>
        </w:tc>
        <w:tc>
          <w:tcPr>
            <w:tcW w:w="2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63E4A" w14:textId="7567338C" w:rsidR="008F2046" w:rsidRPr="008F2046" w:rsidRDefault="008F2046" w:rsidP="008F2046">
            <w:pPr>
              <w:rPr>
                <w:rFonts w:hint="eastAsia"/>
                <w:sz w:val="16"/>
                <w:szCs w:val="16"/>
                <w:lang w:val="en-US" w:eastAsia="ja-JP"/>
              </w:rPr>
            </w:pPr>
            <w:r>
              <w:rPr>
                <w:rFonts w:hint="eastAsia"/>
                <w:sz w:val="16"/>
                <w:szCs w:val="16"/>
                <w:lang w:val="en-US" w:eastAsia="ja-JP"/>
              </w:rPr>
              <w:t>A</w:t>
            </w:r>
            <w:r>
              <w:rPr>
                <w:sz w:val="16"/>
                <w:szCs w:val="16"/>
                <w:lang w:val="en-US" w:eastAsia="ja-JP"/>
              </w:rPr>
              <w:t>ction1-5</w:t>
            </w:r>
          </w:p>
          <w:p w14:paraId="695FA1C9" w14:textId="4D91EB91" w:rsidR="008F2046" w:rsidRPr="008F2046" w:rsidRDefault="008F2046" w:rsidP="008F2046">
            <w:pPr>
              <w:rPr>
                <w:sz w:val="16"/>
                <w:szCs w:val="16"/>
                <w:lang w:val="en-US" w:eastAsia="ja-JP"/>
              </w:rPr>
            </w:pPr>
          </w:p>
        </w:tc>
      </w:tr>
    </w:tbl>
    <w:p w14:paraId="5E85F60C" w14:textId="77777777" w:rsidR="008F2046" w:rsidRPr="00092B2C" w:rsidRDefault="008F2046" w:rsidP="00092B2C">
      <w:pPr>
        <w:rPr>
          <w:sz w:val="22"/>
          <w:szCs w:val="22"/>
          <w:lang w:eastAsia="ja-JP"/>
        </w:rPr>
      </w:pPr>
    </w:p>
    <w:p w14:paraId="196A07D3" w14:textId="4E98A6D6" w:rsidR="00092B2C" w:rsidRPr="00976270" w:rsidRDefault="00092B2C" w:rsidP="00092B2C">
      <w:pPr>
        <w:rPr>
          <w:b/>
          <w:bCs/>
          <w:sz w:val="22"/>
          <w:szCs w:val="22"/>
          <w:lang w:eastAsia="ja-JP"/>
        </w:rPr>
      </w:pPr>
      <w:r w:rsidRPr="00976270">
        <w:rPr>
          <w:b/>
          <w:bCs/>
          <w:sz w:val="22"/>
          <w:szCs w:val="22"/>
          <w:lang w:eastAsia="ja-JP"/>
        </w:rPr>
        <w:t>Observation</w:t>
      </w:r>
      <w:r w:rsidR="00476D76">
        <w:rPr>
          <w:b/>
          <w:bCs/>
          <w:sz w:val="22"/>
          <w:szCs w:val="22"/>
          <w:lang w:eastAsia="ja-JP"/>
        </w:rPr>
        <w:t xml:space="preserve"> 2</w:t>
      </w:r>
      <w:r w:rsidRPr="00976270">
        <w:rPr>
          <w:b/>
          <w:bCs/>
          <w:sz w:val="22"/>
          <w:szCs w:val="22"/>
          <w:lang w:eastAsia="ja-JP"/>
        </w:rPr>
        <w:t xml:space="preserve">: LTM uses a different phase and </w:t>
      </w:r>
      <w:r w:rsidR="00976270" w:rsidRPr="00976270">
        <w:rPr>
          <w:b/>
          <w:bCs/>
          <w:sz w:val="22"/>
          <w:szCs w:val="22"/>
          <w:lang w:eastAsia="ja-JP"/>
        </w:rPr>
        <w:t>signalling</w:t>
      </w:r>
      <w:r w:rsidRPr="00976270">
        <w:rPr>
          <w:b/>
          <w:bCs/>
          <w:sz w:val="22"/>
          <w:szCs w:val="22"/>
          <w:lang w:eastAsia="ja-JP"/>
        </w:rPr>
        <w:t xml:space="preserve"> than </w:t>
      </w:r>
      <w:r w:rsidR="00976270">
        <w:rPr>
          <w:b/>
          <w:bCs/>
          <w:sz w:val="22"/>
          <w:szCs w:val="22"/>
          <w:lang w:eastAsia="ja-JP"/>
        </w:rPr>
        <w:t>legacy</w:t>
      </w:r>
      <w:r w:rsidRPr="00976270">
        <w:rPr>
          <w:b/>
          <w:bCs/>
          <w:sz w:val="22"/>
          <w:szCs w:val="22"/>
          <w:lang w:eastAsia="ja-JP"/>
        </w:rPr>
        <w:t xml:space="preserve"> mobility. Therefore, there is a possibility that </w:t>
      </w:r>
      <w:r w:rsidR="00976270">
        <w:rPr>
          <w:b/>
          <w:bCs/>
          <w:sz w:val="22"/>
          <w:szCs w:val="22"/>
          <w:lang w:eastAsia="ja-JP"/>
        </w:rPr>
        <w:t xml:space="preserve">different </w:t>
      </w:r>
      <w:r w:rsidRPr="00976270">
        <w:rPr>
          <w:b/>
          <w:bCs/>
          <w:sz w:val="22"/>
          <w:szCs w:val="22"/>
          <w:lang w:eastAsia="ja-JP"/>
        </w:rPr>
        <w:t>failures may occur.</w:t>
      </w:r>
    </w:p>
    <w:p w14:paraId="13BAD62A" w14:textId="7E8EB5EB" w:rsidR="00092B2C" w:rsidRPr="00976270" w:rsidRDefault="00092B2C" w:rsidP="00092B2C">
      <w:pPr>
        <w:rPr>
          <w:b/>
          <w:bCs/>
          <w:sz w:val="22"/>
          <w:szCs w:val="22"/>
          <w:lang w:eastAsia="ja-JP"/>
        </w:rPr>
      </w:pPr>
      <w:r w:rsidRPr="00976270">
        <w:rPr>
          <w:b/>
          <w:bCs/>
          <w:sz w:val="22"/>
          <w:szCs w:val="22"/>
          <w:lang w:eastAsia="ja-JP"/>
        </w:rPr>
        <w:t>Proposal</w:t>
      </w:r>
      <w:r w:rsidR="00476D76">
        <w:rPr>
          <w:b/>
          <w:bCs/>
          <w:sz w:val="22"/>
          <w:szCs w:val="22"/>
          <w:lang w:eastAsia="ja-JP"/>
        </w:rPr>
        <w:t xml:space="preserve"> 2</w:t>
      </w:r>
      <w:r w:rsidRPr="00976270">
        <w:rPr>
          <w:b/>
          <w:bCs/>
          <w:sz w:val="22"/>
          <w:szCs w:val="22"/>
          <w:lang w:eastAsia="ja-JP"/>
        </w:rPr>
        <w:t>: Failure handling of LTM should be discussed in RAN2.</w:t>
      </w:r>
    </w:p>
    <w:p w14:paraId="01B6B8B1" w14:textId="6441A48D" w:rsidR="00092B2C" w:rsidRPr="00976270" w:rsidRDefault="00976270" w:rsidP="00092B2C">
      <w:pPr>
        <w:rPr>
          <w:b/>
          <w:bCs/>
          <w:sz w:val="22"/>
          <w:szCs w:val="22"/>
          <w:lang w:eastAsia="ja-JP"/>
        </w:rPr>
      </w:pPr>
      <w:r>
        <w:rPr>
          <w:b/>
          <w:bCs/>
          <w:sz w:val="22"/>
          <w:szCs w:val="22"/>
          <w:lang w:eastAsia="ja-JP"/>
        </w:rPr>
        <w:t>Proposal</w:t>
      </w:r>
      <w:r w:rsidR="00476D76">
        <w:rPr>
          <w:b/>
          <w:bCs/>
          <w:sz w:val="22"/>
          <w:szCs w:val="22"/>
          <w:lang w:eastAsia="ja-JP"/>
        </w:rPr>
        <w:t xml:space="preserve"> 3</w:t>
      </w:r>
      <w:r w:rsidR="00092B2C" w:rsidRPr="00976270">
        <w:rPr>
          <w:b/>
          <w:bCs/>
          <w:sz w:val="22"/>
          <w:szCs w:val="22"/>
          <w:lang w:eastAsia="ja-JP"/>
        </w:rPr>
        <w:t>: Especially early sync phase is a unique LTM procedure, and its failure handling should be discussed.</w:t>
      </w:r>
    </w:p>
    <w:p w14:paraId="59D810F3" w14:textId="41941DBB" w:rsidR="00092B2C" w:rsidRPr="00976270" w:rsidRDefault="00092B2C" w:rsidP="00092B2C">
      <w:pPr>
        <w:rPr>
          <w:b/>
          <w:bCs/>
          <w:sz w:val="22"/>
          <w:szCs w:val="22"/>
          <w:lang w:eastAsia="ja-JP"/>
        </w:rPr>
      </w:pPr>
      <w:r w:rsidRPr="00976270">
        <w:rPr>
          <w:b/>
          <w:bCs/>
          <w:sz w:val="22"/>
          <w:szCs w:val="22"/>
          <w:lang w:eastAsia="ja-JP"/>
        </w:rPr>
        <w:t>Proposal</w:t>
      </w:r>
      <w:r w:rsidR="00476D76">
        <w:rPr>
          <w:b/>
          <w:bCs/>
          <w:sz w:val="22"/>
          <w:szCs w:val="22"/>
          <w:lang w:eastAsia="ja-JP"/>
        </w:rPr>
        <w:t xml:space="preserve"> 4</w:t>
      </w:r>
      <w:r w:rsidRPr="00976270">
        <w:rPr>
          <w:b/>
          <w:bCs/>
          <w:sz w:val="22"/>
          <w:szCs w:val="22"/>
          <w:lang w:eastAsia="ja-JP"/>
        </w:rPr>
        <w:t>: Detect early sync fail</w:t>
      </w:r>
      <w:r w:rsidR="00976270">
        <w:rPr>
          <w:b/>
          <w:bCs/>
          <w:sz w:val="22"/>
          <w:szCs w:val="22"/>
          <w:lang w:eastAsia="ja-JP"/>
        </w:rPr>
        <w:t>ure</w:t>
      </w:r>
      <w:r w:rsidRPr="00976270">
        <w:rPr>
          <w:b/>
          <w:bCs/>
          <w:sz w:val="22"/>
          <w:szCs w:val="22"/>
          <w:lang w:eastAsia="ja-JP"/>
        </w:rPr>
        <w:t xml:space="preserve"> with timer set by the NW to the UE.</w:t>
      </w:r>
    </w:p>
    <w:p w14:paraId="421134EA" w14:textId="04B45B64" w:rsidR="00092B2C" w:rsidRDefault="00092B2C" w:rsidP="00092B2C">
      <w:pPr>
        <w:rPr>
          <w:b/>
          <w:bCs/>
          <w:sz w:val="22"/>
          <w:szCs w:val="22"/>
          <w:lang w:eastAsia="ja-JP"/>
        </w:rPr>
      </w:pPr>
      <w:r w:rsidRPr="00976270">
        <w:rPr>
          <w:b/>
          <w:bCs/>
          <w:sz w:val="22"/>
          <w:szCs w:val="22"/>
          <w:lang w:eastAsia="ja-JP"/>
        </w:rPr>
        <w:t>Proposal</w:t>
      </w:r>
      <w:r w:rsidR="00476D76">
        <w:rPr>
          <w:b/>
          <w:bCs/>
          <w:sz w:val="22"/>
          <w:szCs w:val="22"/>
          <w:lang w:eastAsia="ja-JP"/>
        </w:rPr>
        <w:t xml:space="preserve"> 5</w:t>
      </w:r>
      <w:r w:rsidRPr="00976270">
        <w:rPr>
          <w:b/>
          <w:bCs/>
          <w:sz w:val="22"/>
          <w:szCs w:val="22"/>
          <w:lang w:eastAsia="ja-JP"/>
        </w:rPr>
        <w:t>: When an early sync failure is detected, the following actions can be considered as options</w:t>
      </w:r>
    </w:p>
    <w:p w14:paraId="665E788A" w14:textId="77777777" w:rsidR="00976270" w:rsidRPr="00976270" w:rsidRDefault="00976270" w:rsidP="00976270">
      <w:pPr>
        <w:rPr>
          <w:b/>
          <w:bCs/>
          <w:sz w:val="22"/>
          <w:szCs w:val="22"/>
          <w:lang w:eastAsia="ja-JP"/>
        </w:rPr>
      </w:pPr>
      <w:r w:rsidRPr="00976270">
        <w:rPr>
          <w:b/>
          <w:bCs/>
          <w:sz w:val="22"/>
          <w:szCs w:val="22"/>
          <w:lang w:eastAsia="ja-JP"/>
        </w:rPr>
        <w:t>- Action 1: The UE requests a new LTM candidate configuration from the NW.</w:t>
      </w:r>
    </w:p>
    <w:p w14:paraId="514344D6" w14:textId="77777777" w:rsidR="00976270" w:rsidRPr="00976270" w:rsidRDefault="00976270" w:rsidP="00976270">
      <w:pPr>
        <w:rPr>
          <w:b/>
          <w:bCs/>
          <w:sz w:val="22"/>
          <w:szCs w:val="22"/>
          <w:lang w:eastAsia="ja-JP"/>
        </w:rPr>
      </w:pPr>
      <w:r w:rsidRPr="00976270">
        <w:rPr>
          <w:b/>
          <w:bCs/>
          <w:sz w:val="22"/>
          <w:szCs w:val="22"/>
          <w:lang w:eastAsia="ja-JP"/>
        </w:rPr>
        <w:t>- Action 2: The UE requests the NW to RRC reconfiguration for L3 mobility.</w:t>
      </w:r>
    </w:p>
    <w:p w14:paraId="1CB4A581" w14:textId="77777777" w:rsidR="00976270" w:rsidRPr="00976270" w:rsidRDefault="00976270" w:rsidP="00976270">
      <w:pPr>
        <w:rPr>
          <w:b/>
          <w:bCs/>
          <w:sz w:val="22"/>
          <w:szCs w:val="22"/>
          <w:lang w:eastAsia="ja-JP"/>
        </w:rPr>
      </w:pPr>
      <w:r w:rsidRPr="00976270">
        <w:rPr>
          <w:b/>
          <w:bCs/>
          <w:sz w:val="22"/>
          <w:szCs w:val="22"/>
          <w:lang w:eastAsia="ja-JP"/>
        </w:rPr>
        <w:t>- Action 3: Apply the previous RRC reconfiguration.</w:t>
      </w:r>
    </w:p>
    <w:p w14:paraId="593DFE95" w14:textId="64330823" w:rsidR="00976270" w:rsidRDefault="00976270" w:rsidP="00976270">
      <w:pPr>
        <w:rPr>
          <w:b/>
          <w:bCs/>
          <w:sz w:val="22"/>
          <w:szCs w:val="22"/>
          <w:lang w:eastAsia="ja-JP"/>
        </w:rPr>
      </w:pPr>
      <w:r w:rsidRPr="00976270">
        <w:rPr>
          <w:b/>
          <w:bCs/>
          <w:sz w:val="22"/>
          <w:szCs w:val="22"/>
          <w:lang w:eastAsia="ja-JP"/>
        </w:rPr>
        <w:t>- Action 4: Perform all sync operations in the RACH.</w:t>
      </w:r>
    </w:p>
    <w:p w14:paraId="1CE7095A" w14:textId="15084D9B" w:rsidR="00976270" w:rsidRPr="00976270" w:rsidRDefault="003C07AC" w:rsidP="00092B2C">
      <w:pPr>
        <w:rPr>
          <w:rFonts w:hint="eastAsia"/>
          <w:b/>
          <w:bCs/>
          <w:sz w:val="22"/>
          <w:szCs w:val="22"/>
          <w:lang w:eastAsia="ja-JP"/>
        </w:rPr>
      </w:pPr>
      <w:r w:rsidRPr="003C07AC">
        <w:rPr>
          <w:b/>
          <w:bCs/>
          <w:sz w:val="22"/>
          <w:szCs w:val="22"/>
          <w:lang w:eastAsia="ja-JP"/>
        </w:rPr>
        <w:t xml:space="preserve">- Action </w:t>
      </w:r>
      <w:r w:rsidRPr="003C07AC">
        <w:rPr>
          <w:rFonts w:hint="eastAsia"/>
          <w:b/>
          <w:bCs/>
          <w:sz w:val="22"/>
          <w:szCs w:val="22"/>
          <w:lang w:eastAsia="ja-JP"/>
        </w:rPr>
        <w:t>5</w:t>
      </w:r>
      <w:r w:rsidRPr="003C07AC">
        <w:rPr>
          <w:b/>
          <w:bCs/>
          <w:sz w:val="22"/>
          <w:szCs w:val="22"/>
          <w:lang w:eastAsia="ja-JP"/>
        </w:rPr>
        <w:t>: The UE send RACH resource used during early sync failure to NW.</w:t>
      </w:r>
    </w:p>
    <w:p w14:paraId="2A4EC8A2" w14:textId="4FD24F34" w:rsidR="00FF1DF3" w:rsidRDefault="00854642" w:rsidP="00FF1DF3">
      <w:pPr>
        <w:pStyle w:val="2"/>
        <w:numPr>
          <w:ilvl w:val="1"/>
          <w:numId w:val="2"/>
        </w:numPr>
        <w:rPr>
          <w:rFonts w:cs="Arial"/>
          <w:lang w:eastAsia="ja-JP"/>
        </w:rPr>
      </w:pPr>
      <w:r>
        <w:rPr>
          <w:rFonts w:cs="Arial"/>
          <w:lang w:eastAsia="ja-JP"/>
        </w:rPr>
        <w:lastRenderedPageBreak/>
        <w:t>Discussion on Early sync result</w:t>
      </w:r>
    </w:p>
    <w:p w14:paraId="6D4C7386" w14:textId="62504EA2" w:rsidR="003B3F4A" w:rsidRPr="003B3F4A" w:rsidRDefault="003B3F4A" w:rsidP="003B3F4A">
      <w:pPr>
        <w:rPr>
          <w:sz w:val="22"/>
          <w:szCs w:val="22"/>
          <w:lang w:eastAsia="ja-JP"/>
        </w:rPr>
      </w:pPr>
      <w:r w:rsidRPr="003B3F4A">
        <w:rPr>
          <w:sz w:val="22"/>
          <w:szCs w:val="22"/>
          <w:lang w:eastAsia="ja-JP"/>
        </w:rPr>
        <w:t xml:space="preserve">When synchronization processing is performed for multiple candidate cells in the early sync phase, there is a possibility that cells that succeeded in early sync and cells that failed may be </w:t>
      </w:r>
      <w:r w:rsidR="00097F5A" w:rsidRPr="003B3F4A">
        <w:rPr>
          <w:sz w:val="22"/>
          <w:szCs w:val="22"/>
          <w:lang w:eastAsia="ja-JP"/>
        </w:rPr>
        <w:t>mixed</w:t>
      </w:r>
      <w:r w:rsidRPr="003B3F4A">
        <w:rPr>
          <w:sz w:val="22"/>
          <w:szCs w:val="22"/>
          <w:lang w:eastAsia="ja-JP"/>
        </w:rPr>
        <w:t>.</w:t>
      </w:r>
    </w:p>
    <w:p w14:paraId="28F8DD02" w14:textId="77777777" w:rsidR="003B3F4A" w:rsidRPr="003B3F4A" w:rsidRDefault="003B3F4A" w:rsidP="003B3F4A">
      <w:pPr>
        <w:rPr>
          <w:sz w:val="22"/>
          <w:szCs w:val="22"/>
          <w:lang w:eastAsia="ja-JP"/>
        </w:rPr>
      </w:pPr>
      <w:r w:rsidRPr="003B3F4A">
        <w:rPr>
          <w:sz w:val="22"/>
          <w:szCs w:val="22"/>
          <w:lang w:eastAsia="ja-JP"/>
        </w:rPr>
        <w:t>In the subsequent execution phase, the following decisions can be made by the UE and NW based on the above results.</w:t>
      </w:r>
    </w:p>
    <w:p w14:paraId="6E435CFB" w14:textId="77777777" w:rsidR="003B3F4A" w:rsidRPr="002756B0" w:rsidRDefault="003B3F4A" w:rsidP="002756B0">
      <w:pPr>
        <w:pStyle w:val="ab"/>
        <w:numPr>
          <w:ilvl w:val="0"/>
          <w:numId w:val="16"/>
        </w:numPr>
        <w:ind w:leftChars="0"/>
        <w:rPr>
          <w:sz w:val="22"/>
          <w:szCs w:val="22"/>
          <w:lang w:eastAsia="ja-JP"/>
        </w:rPr>
      </w:pPr>
      <w:r w:rsidRPr="002756B0">
        <w:rPr>
          <w:sz w:val="22"/>
          <w:szCs w:val="22"/>
          <w:lang w:eastAsia="ja-JP"/>
        </w:rPr>
        <w:t>Resource management</w:t>
      </w:r>
    </w:p>
    <w:p w14:paraId="2952FF6C" w14:textId="2224F9D0" w:rsidR="003B3F4A" w:rsidRPr="003B3F4A" w:rsidRDefault="003B3F4A" w:rsidP="003B3F4A">
      <w:pPr>
        <w:rPr>
          <w:sz w:val="22"/>
          <w:szCs w:val="22"/>
          <w:lang w:eastAsia="ja-JP"/>
        </w:rPr>
      </w:pPr>
      <w:r w:rsidRPr="003B3F4A">
        <w:rPr>
          <w:sz w:val="22"/>
          <w:szCs w:val="22"/>
          <w:lang w:eastAsia="ja-JP"/>
        </w:rPr>
        <w:t xml:space="preserve">For cells that </w:t>
      </w:r>
      <w:r w:rsidR="00097F5A" w:rsidRPr="003B3F4A">
        <w:rPr>
          <w:sz w:val="22"/>
          <w:szCs w:val="22"/>
          <w:lang w:eastAsia="ja-JP"/>
        </w:rPr>
        <w:t>failed</w:t>
      </w:r>
      <w:r w:rsidRPr="003B3F4A">
        <w:rPr>
          <w:sz w:val="22"/>
          <w:szCs w:val="22"/>
          <w:lang w:eastAsia="ja-JP"/>
        </w:rPr>
        <w:t xml:space="preserve"> in </w:t>
      </w:r>
      <w:r w:rsidR="002756B0">
        <w:rPr>
          <w:sz w:val="22"/>
          <w:szCs w:val="22"/>
          <w:lang w:eastAsia="ja-JP"/>
        </w:rPr>
        <w:t>early sync phase</w:t>
      </w:r>
      <w:r w:rsidRPr="003B3F4A">
        <w:rPr>
          <w:sz w:val="22"/>
          <w:szCs w:val="22"/>
          <w:lang w:eastAsia="ja-JP"/>
        </w:rPr>
        <w:t xml:space="preserve">, there is a high possibility that the RACH process in the LTM execution phase will also fail. In addition, the cell that succeeded in the synchronization process </w:t>
      </w:r>
      <w:r w:rsidR="00097F5A" w:rsidRPr="003B3F4A">
        <w:rPr>
          <w:sz w:val="22"/>
          <w:szCs w:val="22"/>
          <w:lang w:eastAsia="ja-JP"/>
        </w:rPr>
        <w:t>is</w:t>
      </w:r>
      <w:r w:rsidRPr="003B3F4A">
        <w:rPr>
          <w:sz w:val="22"/>
          <w:szCs w:val="22"/>
          <w:lang w:eastAsia="ja-JP"/>
        </w:rPr>
        <w:t xml:space="preserve"> more reliable.</w:t>
      </w:r>
    </w:p>
    <w:p w14:paraId="701D9DFC" w14:textId="77777777" w:rsidR="003B3F4A" w:rsidRPr="003B3F4A" w:rsidRDefault="003B3F4A" w:rsidP="003B3F4A">
      <w:pPr>
        <w:rPr>
          <w:sz w:val="22"/>
          <w:szCs w:val="22"/>
          <w:lang w:eastAsia="ja-JP"/>
        </w:rPr>
      </w:pPr>
      <w:r w:rsidRPr="003B3F4A">
        <w:rPr>
          <w:sz w:val="22"/>
          <w:szCs w:val="22"/>
          <w:lang w:eastAsia="ja-JP"/>
        </w:rPr>
        <w:t>Therefore, the following resource management based on the success or failure of Early sync at the NW and UE can be performed.</w:t>
      </w:r>
    </w:p>
    <w:p w14:paraId="3B42BEE3" w14:textId="77777777" w:rsidR="003B3F4A" w:rsidRPr="003B3F4A" w:rsidRDefault="003B3F4A" w:rsidP="003B3F4A">
      <w:pPr>
        <w:rPr>
          <w:sz w:val="22"/>
          <w:szCs w:val="22"/>
          <w:lang w:eastAsia="ja-JP"/>
        </w:rPr>
      </w:pPr>
      <w:r w:rsidRPr="003B3F4A">
        <w:rPr>
          <w:sz w:val="22"/>
          <w:szCs w:val="22"/>
          <w:lang w:eastAsia="ja-JP"/>
        </w:rPr>
        <w:t>Option1-1: The UE sends an indication to the NW regarding the success or failure of early sync.</w:t>
      </w:r>
    </w:p>
    <w:p w14:paraId="0AA1EB80" w14:textId="03D7D70F" w:rsidR="003B3F4A" w:rsidRPr="003B3F4A" w:rsidRDefault="003B3F4A" w:rsidP="003B3F4A">
      <w:pPr>
        <w:rPr>
          <w:sz w:val="22"/>
          <w:szCs w:val="22"/>
          <w:lang w:eastAsia="ja-JP"/>
        </w:rPr>
      </w:pPr>
      <w:r w:rsidRPr="003B3F4A">
        <w:rPr>
          <w:sz w:val="22"/>
          <w:szCs w:val="22"/>
          <w:lang w:eastAsia="ja-JP"/>
        </w:rPr>
        <w:t xml:space="preserve">Option1-2: The NW </w:t>
      </w:r>
      <w:r w:rsidR="00097F5A" w:rsidRPr="003B3F4A">
        <w:rPr>
          <w:sz w:val="22"/>
          <w:szCs w:val="22"/>
          <w:lang w:eastAsia="ja-JP"/>
        </w:rPr>
        <w:t>decides</w:t>
      </w:r>
      <w:r w:rsidRPr="003B3F4A">
        <w:rPr>
          <w:sz w:val="22"/>
          <w:szCs w:val="22"/>
          <w:lang w:eastAsia="ja-JP"/>
        </w:rPr>
        <w:t xml:space="preserve"> to </w:t>
      </w:r>
      <w:r w:rsidR="003972DC">
        <w:rPr>
          <w:sz w:val="22"/>
          <w:szCs w:val="22"/>
          <w:lang w:eastAsia="ja-JP"/>
        </w:rPr>
        <w:t>maintain</w:t>
      </w:r>
      <w:r w:rsidRPr="003B3F4A">
        <w:rPr>
          <w:sz w:val="22"/>
          <w:szCs w:val="22"/>
          <w:lang w:eastAsia="ja-JP"/>
        </w:rPr>
        <w:t>/discard NW resources based on Option1</w:t>
      </w:r>
      <w:r w:rsidR="008B6E5C">
        <w:rPr>
          <w:sz w:val="22"/>
          <w:szCs w:val="22"/>
          <w:lang w:eastAsia="ja-JP"/>
        </w:rPr>
        <w:t>-1</w:t>
      </w:r>
      <w:r w:rsidR="003972DC">
        <w:rPr>
          <w:sz w:val="22"/>
          <w:szCs w:val="22"/>
          <w:lang w:eastAsia="ja-JP"/>
        </w:rPr>
        <w:t xml:space="preserve"> indication</w:t>
      </w:r>
      <w:r w:rsidRPr="003B3F4A">
        <w:rPr>
          <w:sz w:val="22"/>
          <w:szCs w:val="22"/>
          <w:lang w:eastAsia="ja-JP"/>
        </w:rPr>
        <w:t xml:space="preserve">. It also instructs the UE to </w:t>
      </w:r>
      <w:r w:rsidR="003972DC">
        <w:rPr>
          <w:sz w:val="22"/>
          <w:szCs w:val="22"/>
          <w:lang w:eastAsia="ja-JP"/>
        </w:rPr>
        <w:t>maintain/</w:t>
      </w:r>
      <w:r w:rsidRPr="003B3F4A">
        <w:rPr>
          <w:sz w:val="22"/>
          <w:szCs w:val="22"/>
          <w:lang w:eastAsia="ja-JP"/>
        </w:rPr>
        <w:t>discard the candidate config</w:t>
      </w:r>
      <w:r w:rsidR="003972DC">
        <w:rPr>
          <w:sz w:val="22"/>
          <w:szCs w:val="22"/>
          <w:lang w:eastAsia="ja-JP"/>
        </w:rPr>
        <w:t>uration</w:t>
      </w:r>
      <w:r w:rsidRPr="003B3F4A">
        <w:rPr>
          <w:sz w:val="22"/>
          <w:szCs w:val="22"/>
          <w:lang w:eastAsia="ja-JP"/>
        </w:rPr>
        <w:t>.</w:t>
      </w:r>
    </w:p>
    <w:p w14:paraId="00D44999" w14:textId="77777777" w:rsidR="003B3F4A" w:rsidRPr="003B3F4A" w:rsidRDefault="003B3F4A" w:rsidP="003B3F4A">
      <w:pPr>
        <w:rPr>
          <w:sz w:val="22"/>
          <w:szCs w:val="22"/>
          <w:lang w:eastAsia="ja-JP"/>
        </w:rPr>
      </w:pPr>
      <w:r w:rsidRPr="003B3F4A">
        <w:rPr>
          <w:sz w:val="22"/>
          <w:szCs w:val="22"/>
          <w:lang w:eastAsia="ja-JP"/>
        </w:rPr>
        <w:t>Option2: The UE autonomously decides whether to keep or discard the config and notifies the NW.</w:t>
      </w:r>
    </w:p>
    <w:p w14:paraId="6B18199E" w14:textId="77777777" w:rsidR="003B3F4A" w:rsidRPr="00F412C6" w:rsidRDefault="003B3F4A" w:rsidP="00F412C6">
      <w:pPr>
        <w:pStyle w:val="ab"/>
        <w:numPr>
          <w:ilvl w:val="0"/>
          <w:numId w:val="16"/>
        </w:numPr>
        <w:ind w:leftChars="0"/>
        <w:rPr>
          <w:sz w:val="22"/>
          <w:szCs w:val="22"/>
          <w:lang w:eastAsia="ja-JP"/>
        </w:rPr>
      </w:pPr>
      <w:r w:rsidRPr="00F412C6">
        <w:rPr>
          <w:sz w:val="22"/>
          <w:szCs w:val="22"/>
          <w:lang w:eastAsia="ja-JP"/>
        </w:rPr>
        <w:t>L1 measurement</w:t>
      </w:r>
    </w:p>
    <w:p w14:paraId="6E6BE356" w14:textId="37DA013C" w:rsidR="003B3F4A" w:rsidRPr="003B3F4A" w:rsidRDefault="003B3F4A" w:rsidP="003B3F4A">
      <w:pPr>
        <w:rPr>
          <w:sz w:val="22"/>
          <w:szCs w:val="22"/>
          <w:lang w:eastAsia="ja-JP"/>
        </w:rPr>
      </w:pPr>
      <w:r w:rsidRPr="003B3F4A">
        <w:rPr>
          <w:sz w:val="22"/>
          <w:szCs w:val="22"/>
          <w:lang w:eastAsia="ja-JP"/>
        </w:rPr>
        <w:t>In L1 measurement, the success or failure of early sync is used to determine the priority of measurement and the cells to be measured and those not to be measured, leading to a reduction of measurement resources.</w:t>
      </w:r>
    </w:p>
    <w:p w14:paraId="3BFD5C51" w14:textId="77777777" w:rsidR="003B3F4A" w:rsidRPr="00F412C6" w:rsidRDefault="003B3F4A" w:rsidP="003B3F4A">
      <w:pPr>
        <w:rPr>
          <w:b/>
          <w:bCs/>
          <w:sz w:val="22"/>
          <w:szCs w:val="22"/>
          <w:lang w:eastAsia="ja-JP"/>
        </w:rPr>
      </w:pPr>
    </w:p>
    <w:p w14:paraId="01CB75DB" w14:textId="4B21B77C" w:rsidR="003B3F4A" w:rsidRPr="00F412C6" w:rsidRDefault="003B3F4A" w:rsidP="003B3F4A">
      <w:pPr>
        <w:rPr>
          <w:b/>
          <w:bCs/>
          <w:sz w:val="22"/>
          <w:szCs w:val="22"/>
          <w:lang w:eastAsia="ja-JP"/>
        </w:rPr>
      </w:pPr>
      <w:r w:rsidRPr="00F412C6">
        <w:rPr>
          <w:b/>
          <w:bCs/>
          <w:sz w:val="22"/>
          <w:szCs w:val="22"/>
          <w:lang w:eastAsia="ja-JP"/>
        </w:rPr>
        <w:t>Observation</w:t>
      </w:r>
      <w:r w:rsidR="00476D76">
        <w:rPr>
          <w:b/>
          <w:bCs/>
          <w:sz w:val="22"/>
          <w:szCs w:val="22"/>
          <w:lang w:eastAsia="ja-JP"/>
        </w:rPr>
        <w:t xml:space="preserve"> 3</w:t>
      </w:r>
      <w:r w:rsidRPr="00F412C6">
        <w:rPr>
          <w:b/>
          <w:bCs/>
          <w:sz w:val="22"/>
          <w:szCs w:val="22"/>
          <w:lang w:eastAsia="ja-JP"/>
        </w:rPr>
        <w:t>: When synchronization is performed on multiple candidate cells in the early sync phase, there is a possibility that cells that were successfully synchronized and cells that were not successfully synchronized may be mixed.</w:t>
      </w:r>
    </w:p>
    <w:p w14:paraId="757511A5" w14:textId="59271EA1" w:rsidR="003B3F4A" w:rsidRPr="00F412C6" w:rsidRDefault="003B3F4A" w:rsidP="003B3F4A">
      <w:pPr>
        <w:rPr>
          <w:b/>
          <w:bCs/>
          <w:sz w:val="22"/>
          <w:szCs w:val="22"/>
          <w:lang w:eastAsia="ja-JP"/>
        </w:rPr>
      </w:pPr>
      <w:r w:rsidRPr="00F412C6">
        <w:rPr>
          <w:b/>
          <w:bCs/>
          <w:sz w:val="22"/>
          <w:szCs w:val="22"/>
          <w:lang w:eastAsia="ja-JP"/>
        </w:rPr>
        <w:t>Proposal</w:t>
      </w:r>
      <w:r w:rsidR="00476D76">
        <w:rPr>
          <w:b/>
          <w:bCs/>
          <w:sz w:val="22"/>
          <w:szCs w:val="22"/>
          <w:lang w:eastAsia="ja-JP"/>
        </w:rPr>
        <w:t xml:space="preserve"> 6</w:t>
      </w:r>
      <w:r w:rsidRPr="00F412C6">
        <w:rPr>
          <w:b/>
          <w:bCs/>
          <w:sz w:val="22"/>
          <w:szCs w:val="22"/>
          <w:lang w:eastAsia="ja-JP"/>
        </w:rPr>
        <w:t xml:space="preserve">: It would be advantageous from the viewpoint of resource management and reduction of interruptions to </w:t>
      </w:r>
      <w:r w:rsidR="002F4371">
        <w:rPr>
          <w:b/>
          <w:bCs/>
          <w:sz w:val="22"/>
          <w:szCs w:val="22"/>
          <w:lang w:eastAsia="ja-JP"/>
        </w:rPr>
        <w:t>change</w:t>
      </w:r>
      <w:r w:rsidRPr="00F412C6">
        <w:rPr>
          <w:b/>
          <w:bCs/>
          <w:sz w:val="22"/>
          <w:szCs w:val="22"/>
          <w:lang w:eastAsia="ja-JP"/>
        </w:rPr>
        <w:t xml:space="preserve"> the process after the </w:t>
      </w:r>
      <w:r w:rsidR="00F412C6" w:rsidRPr="00F412C6">
        <w:rPr>
          <w:b/>
          <w:bCs/>
          <w:sz w:val="22"/>
          <w:szCs w:val="22"/>
          <w:lang w:eastAsia="ja-JP"/>
        </w:rPr>
        <w:t>early sync</w:t>
      </w:r>
      <w:r w:rsidRPr="00F412C6">
        <w:rPr>
          <w:b/>
          <w:bCs/>
          <w:sz w:val="22"/>
          <w:szCs w:val="22"/>
          <w:lang w:eastAsia="ja-JP"/>
        </w:rPr>
        <w:t xml:space="preserve"> phase based on whether the synchronization was successful or not.</w:t>
      </w:r>
    </w:p>
    <w:p w14:paraId="2732E4E6" w14:textId="609EF4DC" w:rsidR="003B3F4A" w:rsidRPr="00F412C6" w:rsidRDefault="003B3F4A" w:rsidP="003B3F4A">
      <w:pPr>
        <w:rPr>
          <w:b/>
          <w:bCs/>
          <w:sz w:val="22"/>
          <w:szCs w:val="22"/>
          <w:lang w:eastAsia="ja-JP"/>
        </w:rPr>
      </w:pPr>
      <w:r w:rsidRPr="00F412C6">
        <w:rPr>
          <w:b/>
          <w:bCs/>
          <w:sz w:val="22"/>
          <w:szCs w:val="22"/>
          <w:lang w:eastAsia="ja-JP"/>
        </w:rPr>
        <w:t>Proposal</w:t>
      </w:r>
      <w:r w:rsidR="00476D76">
        <w:rPr>
          <w:b/>
          <w:bCs/>
          <w:sz w:val="22"/>
          <w:szCs w:val="22"/>
          <w:lang w:eastAsia="ja-JP"/>
        </w:rPr>
        <w:t xml:space="preserve"> 7</w:t>
      </w:r>
      <w:r w:rsidRPr="00F412C6">
        <w:rPr>
          <w:b/>
          <w:bCs/>
          <w:sz w:val="22"/>
          <w:szCs w:val="22"/>
          <w:lang w:eastAsia="ja-JP"/>
        </w:rPr>
        <w:t>: UE notifies NW of success or failure of early sync (</w:t>
      </w:r>
      <w:r w:rsidR="00097F5A" w:rsidRPr="00F412C6">
        <w:rPr>
          <w:b/>
          <w:bCs/>
          <w:sz w:val="22"/>
          <w:szCs w:val="22"/>
          <w:lang w:eastAsia="ja-JP"/>
        </w:rPr>
        <w:t>e.g.,</w:t>
      </w:r>
      <w:r w:rsidRPr="00F412C6">
        <w:rPr>
          <w:b/>
          <w:bCs/>
          <w:sz w:val="22"/>
          <w:szCs w:val="22"/>
          <w:lang w:eastAsia="ja-JP"/>
        </w:rPr>
        <w:t xml:space="preserve"> TA</w:t>
      </w:r>
      <w:r w:rsidR="00097F5A">
        <w:rPr>
          <w:b/>
          <w:bCs/>
          <w:sz w:val="22"/>
          <w:szCs w:val="22"/>
          <w:lang w:eastAsia="ja-JP"/>
        </w:rPr>
        <w:t xml:space="preserve"> acqu</w:t>
      </w:r>
      <w:r w:rsidR="008F2046">
        <w:rPr>
          <w:b/>
          <w:bCs/>
          <w:sz w:val="22"/>
          <w:szCs w:val="22"/>
          <w:lang w:eastAsia="ja-JP"/>
        </w:rPr>
        <w:t>i</w:t>
      </w:r>
      <w:r w:rsidR="00097F5A">
        <w:rPr>
          <w:b/>
          <w:bCs/>
          <w:sz w:val="22"/>
          <w:szCs w:val="22"/>
          <w:lang w:eastAsia="ja-JP"/>
        </w:rPr>
        <w:t>sition</w:t>
      </w:r>
      <w:r w:rsidRPr="00F412C6">
        <w:rPr>
          <w:b/>
          <w:bCs/>
          <w:sz w:val="22"/>
          <w:szCs w:val="22"/>
          <w:lang w:eastAsia="ja-JP"/>
        </w:rPr>
        <w:t>, etc.)</w:t>
      </w:r>
    </w:p>
    <w:p w14:paraId="63478DD7" w14:textId="040E26EB" w:rsidR="00F412C6" w:rsidRPr="00F412C6" w:rsidRDefault="003B3F4A" w:rsidP="00F412C6">
      <w:pPr>
        <w:rPr>
          <w:b/>
          <w:bCs/>
          <w:sz w:val="22"/>
          <w:szCs w:val="22"/>
          <w:lang w:eastAsia="ja-JP"/>
        </w:rPr>
      </w:pPr>
      <w:r w:rsidRPr="00F412C6">
        <w:rPr>
          <w:b/>
          <w:bCs/>
          <w:sz w:val="22"/>
          <w:szCs w:val="22"/>
          <w:lang w:eastAsia="ja-JP"/>
        </w:rPr>
        <w:t>Proposal</w:t>
      </w:r>
      <w:r w:rsidR="00476D76">
        <w:rPr>
          <w:b/>
          <w:bCs/>
          <w:sz w:val="22"/>
          <w:szCs w:val="22"/>
          <w:lang w:eastAsia="ja-JP"/>
        </w:rPr>
        <w:t xml:space="preserve"> 8</w:t>
      </w:r>
      <w:r w:rsidRPr="00F412C6">
        <w:rPr>
          <w:b/>
          <w:bCs/>
          <w:sz w:val="22"/>
          <w:szCs w:val="22"/>
          <w:lang w:eastAsia="ja-JP"/>
        </w:rPr>
        <w:t xml:space="preserve">: </w:t>
      </w:r>
      <w:r w:rsidR="00F412C6" w:rsidRPr="00F412C6">
        <w:rPr>
          <w:b/>
          <w:bCs/>
          <w:sz w:val="22"/>
          <w:szCs w:val="22"/>
          <w:lang w:eastAsia="ja-JP"/>
        </w:rPr>
        <w:t>the following resource management based on the success or failure of Early sync at the NW and UE can be performed.</w:t>
      </w:r>
    </w:p>
    <w:p w14:paraId="5A6B5764" w14:textId="77777777" w:rsidR="00F412C6" w:rsidRPr="00F412C6" w:rsidRDefault="00F412C6" w:rsidP="00F412C6">
      <w:pPr>
        <w:ind w:leftChars="100" w:left="200"/>
        <w:rPr>
          <w:b/>
          <w:bCs/>
          <w:sz w:val="22"/>
          <w:szCs w:val="22"/>
          <w:lang w:eastAsia="ja-JP"/>
        </w:rPr>
      </w:pPr>
      <w:r w:rsidRPr="00F412C6">
        <w:rPr>
          <w:b/>
          <w:bCs/>
          <w:sz w:val="22"/>
          <w:szCs w:val="22"/>
          <w:lang w:eastAsia="ja-JP"/>
        </w:rPr>
        <w:t>Option1-1: The UE sends an indication to the NW regarding the success or failure of early sync.</w:t>
      </w:r>
    </w:p>
    <w:p w14:paraId="63047AC2" w14:textId="6D0ED5D0" w:rsidR="00F412C6" w:rsidRPr="00F412C6" w:rsidRDefault="00F412C6" w:rsidP="00F412C6">
      <w:pPr>
        <w:ind w:leftChars="100" w:left="200"/>
        <w:rPr>
          <w:b/>
          <w:bCs/>
          <w:sz w:val="22"/>
          <w:szCs w:val="22"/>
          <w:lang w:eastAsia="ja-JP"/>
        </w:rPr>
      </w:pPr>
      <w:r w:rsidRPr="00F412C6">
        <w:rPr>
          <w:b/>
          <w:bCs/>
          <w:sz w:val="22"/>
          <w:szCs w:val="22"/>
          <w:lang w:eastAsia="ja-JP"/>
        </w:rPr>
        <w:t xml:space="preserve">Option1-2: The NW </w:t>
      </w:r>
      <w:r w:rsidR="00097F5A" w:rsidRPr="00F412C6">
        <w:rPr>
          <w:b/>
          <w:bCs/>
          <w:sz w:val="22"/>
          <w:szCs w:val="22"/>
          <w:lang w:eastAsia="ja-JP"/>
        </w:rPr>
        <w:t>decides</w:t>
      </w:r>
      <w:r w:rsidRPr="00F412C6">
        <w:rPr>
          <w:b/>
          <w:bCs/>
          <w:sz w:val="22"/>
          <w:szCs w:val="22"/>
          <w:lang w:eastAsia="ja-JP"/>
        </w:rPr>
        <w:t xml:space="preserve"> to maintain/discard NW resources based on Option1</w:t>
      </w:r>
      <w:r w:rsidR="008B6E5C">
        <w:rPr>
          <w:b/>
          <w:bCs/>
          <w:sz w:val="22"/>
          <w:szCs w:val="22"/>
          <w:lang w:eastAsia="ja-JP"/>
        </w:rPr>
        <w:t>-1</w:t>
      </w:r>
      <w:r w:rsidRPr="00F412C6">
        <w:rPr>
          <w:b/>
          <w:bCs/>
          <w:sz w:val="22"/>
          <w:szCs w:val="22"/>
          <w:lang w:eastAsia="ja-JP"/>
        </w:rPr>
        <w:t xml:space="preserve"> indication. It also instructs the UE to maintain/discard the candidate configuration.</w:t>
      </w:r>
    </w:p>
    <w:p w14:paraId="5C5A3203" w14:textId="452818A4" w:rsidR="00F412C6" w:rsidRPr="00F412C6" w:rsidRDefault="00F412C6" w:rsidP="00F412C6">
      <w:pPr>
        <w:ind w:leftChars="100" w:left="200"/>
        <w:rPr>
          <w:b/>
          <w:bCs/>
          <w:sz w:val="22"/>
          <w:szCs w:val="22"/>
          <w:lang w:eastAsia="ja-JP"/>
        </w:rPr>
      </w:pPr>
      <w:r w:rsidRPr="00F412C6">
        <w:rPr>
          <w:b/>
          <w:bCs/>
          <w:sz w:val="22"/>
          <w:szCs w:val="22"/>
          <w:lang w:eastAsia="ja-JP"/>
        </w:rPr>
        <w:t>Option2: The UE autonomously decides whether to keep or discard the config and notifies the NW.</w:t>
      </w:r>
    </w:p>
    <w:p w14:paraId="06CBA9DA" w14:textId="11C92209" w:rsidR="003B3F4A" w:rsidRPr="00F412C6" w:rsidRDefault="003B3F4A" w:rsidP="00F412C6">
      <w:pPr>
        <w:rPr>
          <w:b/>
          <w:bCs/>
          <w:sz w:val="22"/>
          <w:szCs w:val="22"/>
          <w:lang w:eastAsia="ja-JP"/>
        </w:rPr>
      </w:pPr>
      <w:r w:rsidRPr="00F412C6">
        <w:rPr>
          <w:b/>
          <w:bCs/>
          <w:sz w:val="22"/>
          <w:szCs w:val="22"/>
          <w:lang w:eastAsia="ja-JP"/>
        </w:rPr>
        <w:t>Proposal</w:t>
      </w:r>
      <w:r w:rsidR="00476D76">
        <w:rPr>
          <w:b/>
          <w:bCs/>
          <w:sz w:val="22"/>
          <w:szCs w:val="22"/>
          <w:lang w:eastAsia="ja-JP"/>
        </w:rPr>
        <w:t xml:space="preserve"> 9</w:t>
      </w:r>
      <w:r w:rsidRPr="00F412C6">
        <w:rPr>
          <w:b/>
          <w:bCs/>
          <w:sz w:val="22"/>
          <w:szCs w:val="22"/>
          <w:lang w:eastAsia="ja-JP"/>
        </w:rPr>
        <w:t>: In the L1 measurement in the execution phase, the NW selects the measurement target cell based on the result of early sync.</w:t>
      </w:r>
    </w:p>
    <w:p w14:paraId="44E8F144" w14:textId="0A9AB7D3" w:rsidR="0083168F" w:rsidRPr="00854642" w:rsidRDefault="0083168F" w:rsidP="00854642">
      <w:pPr>
        <w:rPr>
          <w:sz w:val="22"/>
          <w:szCs w:val="22"/>
          <w:lang w:eastAsia="ja-JP"/>
        </w:rPr>
      </w:pPr>
    </w:p>
    <w:p w14:paraId="56E25677" w14:textId="07AF5B45" w:rsidR="007E2FC8" w:rsidRDefault="006B6AA7" w:rsidP="00FF1DF3">
      <w:pPr>
        <w:pStyle w:val="2"/>
        <w:numPr>
          <w:ilvl w:val="0"/>
          <w:numId w:val="2"/>
        </w:numPr>
        <w:rPr>
          <w:lang w:eastAsia="ja-JP"/>
        </w:rPr>
      </w:pPr>
      <w:r>
        <w:rPr>
          <w:lang w:eastAsia="ja-JP"/>
        </w:rPr>
        <w:t>Conclusion</w:t>
      </w:r>
    </w:p>
    <w:p w14:paraId="3024A40C" w14:textId="3DD14A76" w:rsidR="00E33E00" w:rsidRPr="00E33E00" w:rsidRDefault="00E33E00" w:rsidP="00976270">
      <w:pPr>
        <w:rPr>
          <w:sz w:val="22"/>
          <w:szCs w:val="22"/>
          <w:lang w:eastAsia="ja-JP"/>
        </w:rPr>
      </w:pPr>
      <w:r w:rsidRPr="00E33E00">
        <w:rPr>
          <w:sz w:val="22"/>
          <w:szCs w:val="22"/>
          <w:lang w:eastAsia="ja-JP"/>
        </w:rPr>
        <w:t>Our observations and proposals are summarized below.</w:t>
      </w:r>
    </w:p>
    <w:p w14:paraId="7CC2007D" w14:textId="22A1B189" w:rsidR="00976270" w:rsidRPr="00976270" w:rsidRDefault="00976270" w:rsidP="00976270">
      <w:pPr>
        <w:rPr>
          <w:b/>
          <w:bCs/>
          <w:sz w:val="22"/>
          <w:szCs w:val="22"/>
          <w:lang w:eastAsia="ja-JP"/>
        </w:rPr>
      </w:pPr>
      <w:r w:rsidRPr="00976270">
        <w:rPr>
          <w:b/>
          <w:bCs/>
          <w:sz w:val="22"/>
          <w:szCs w:val="22"/>
          <w:lang w:eastAsia="ja-JP"/>
        </w:rPr>
        <w:t>Observation 1: Early sync phase in LTM, especially early sync to all candidate cells, may be unnecessary.</w:t>
      </w:r>
    </w:p>
    <w:p w14:paraId="3999C38E" w14:textId="77777777" w:rsidR="00976270" w:rsidRPr="00976270" w:rsidRDefault="00976270" w:rsidP="00976270">
      <w:pPr>
        <w:rPr>
          <w:b/>
          <w:bCs/>
          <w:sz w:val="22"/>
          <w:szCs w:val="22"/>
          <w:lang w:eastAsia="ja-JP"/>
        </w:rPr>
      </w:pPr>
      <w:r w:rsidRPr="00976270">
        <w:rPr>
          <w:b/>
          <w:bCs/>
          <w:sz w:val="22"/>
          <w:szCs w:val="22"/>
          <w:lang w:eastAsia="ja-JP"/>
        </w:rPr>
        <w:lastRenderedPageBreak/>
        <w:t>Proposal 1: In the preparation phase, the NW indicates UE whether to perform an early sync in the RRC reconfiguration message including the LTM candidate config (per config or per cell).</w:t>
      </w:r>
    </w:p>
    <w:p w14:paraId="6E4A59E9" w14:textId="61B0D075" w:rsidR="00976270" w:rsidRPr="00976270" w:rsidRDefault="00976270" w:rsidP="00976270">
      <w:pPr>
        <w:rPr>
          <w:b/>
          <w:bCs/>
          <w:sz w:val="22"/>
          <w:szCs w:val="22"/>
          <w:lang w:eastAsia="ja-JP"/>
        </w:rPr>
      </w:pPr>
      <w:r w:rsidRPr="00976270">
        <w:rPr>
          <w:b/>
          <w:bCs/>
          <w:sz w:val="22"/>
          <w:szCs w:val="22"/>
          <w:lang w:eastAsia="ja-JP"/>
        </w:rPr>
        <w:t>Observation</w:t>
      </w:r>
      <w:r w:rsidR="005431BC">
        <w:rPr>
          <w:b/>
          <w:bCs/>
          <w:sz w:val="22"/>
          <w:szCs w:val="22"/>
          <w:lang w:eastAsia="ja-JP"/>
        </w:rPr>
        <w:t xml:space="preserve"> 2</w:t>
      </w:r>
      <w:r w:rsidRPr="00976270">
        <w:rPr>
          <w:b/>
          <w:bCs/>
          <w:sz w:val="22"/>
          <w:szCs w:val="22"/>
          <w:lang w:eastAsia="ja-JP"/>
        </w:rPr>
        <w:t>: LTM uses a different phase and signalling than legacy mobility. Therefore, there is a possibility that different failures may occur.</w:t>
      </w:r>
    </w:p>
    <w:p w14:paraId="356839A1" w14:textId="2D50245A" w:rsidR="00976270" w:rsidRPr="00976270" w:rsidRDefault="00976270" w:rsidP="00976270">
      <w:pPr>
        <w:rPr>
          <w:b/>
          <w:bCs/>
          <w:sz w:val="22"/>
          <w:szCs w:val="22"/>
          <w:lang w:eastAsia="ja-JP"/>
        </w:rPr>
      </w:pPr>
      <w:r w:rsidRPr="00976270">
        <w:rPr>
          <w:b/>
          <w:bCs/>
          <w:sz w:val="22"/>
          <w:szCs w:val="22"/>
          <w:lang w:eastAsia="ja-JP"/>
        </w:rPr>
        <w:t>Proposal</w:t>
      </w:r>
      <w:r w:rsidR="005431BC">
        <w:rPr>
          <w:b/>
          <w:bCs/>
          <w:sz w:val="22"/>
          <w:szCs w:val="22"/>
          <w:lang w:eastAsia="ja-JP"/>
        </w:rPr>
        <w:t xml:space="preserve"> 2</w:t>
      </w:r>
      <w:r w:rsidRPr="00976270">
        <w:rPr>
          <w:b/>
          <w:bCs/>
          <w:sz w:val="22"/>
          <w:szCs w:val="22"/>
          <w:lang w:eastAsia="ja-JP"/>
        </w:rPr>
        <w:t>: Failure handling of LTM should be discussed in RAN2.</w:t>
      </w:r>
    </w:p>
    <w:p w14:paraId="7A77A43C" w14:textId="52126457" w:rsidR="00976270" w:rsidRPr="00976270" w:rsidRDefault="00976270" w:rsidP="00976270">
      <w:pPr>
        <w:rPr>
          <w:b/>
          <w:bCs/>
          <w:sz w:val="22"/>
          <w:szCs w:val="22"/>
          <w:lang w:eastAsia="ja-JP"/>
        </w:rPr>
      </w:pPr>
      <w:r w:rsidRPr="00976270">
        <w:rPr>
          <w:b/>
          <w:bCs/>
          <w:sz w:val="22"/>
          <w:szCs w:val="22"/>
          <w:lang w:eastAsia="ja-JP"/>
        </w:rPr>
        <w:t>Proposal</w:t>
      </w:r>
      <w:r w:rsidR="005431BC">
        <w:rPr>
          <w:b/>
          <w:bCs/>
          <w:sz w:val="22"/>
          <w:szCs w:val="22"/>
          <w:lang w:eastAsia="ja-JP"/>
        </w:rPr>
        <w:t xml:space="preserve"> 3</w:t>
      </w:r>
      <w:r w:rsidRPr="00976270">
        <w:rPr>
          <w:b/>
          <w:bCs/>
          <w:sz w:val="22"/>
          <w:szCs w:val="22"/>
          <w:lang w:eastAsia="ja-JP"/>
        </w:rPr>
        <w:t>: Especially early sync phase is a unique LTM procedure, and its failure handling should be discussed.</w:t>
      </w:r>
    </w:p>
    <w:p w14:paraId="5AE48E54" w14:textId="16830C32" w:rsidR="00976270" w:rsidRPr="00976270" w:rsidRDefault="00976270" w:rsidP="00976270">
      <w:pPr>
        <w:rPr>
          <w:b/>
          <w:bCs/>
          <w:sz w:val="22"/>
          <w:szCs w:val="22"/>
          <w:lang w:eastAsia="ja-JP"/>
        </w:rPr>
      </w:pPr>
      <w:r w:rsidRPr="00976270">
        <w:rPr>
          <w:b/>
          <w:bCs/>
          <w:sz w:val="22"/>
          <w:szCs w:val="22"/>
          <w:lang w:eastAsia="ja-JP"/>
        </w:rPr>
        <w:t>Proposal</w:t>
      </w:r>
      <w:r w:rsidR="005431BC">
        <w:rPr>
          <w:b/>
          <w:bCs/>
          <w:sz w:val="22"/>
          <w:szCs w:val="22"/>
          <w:lang w:eastAsia="ja-JP"/>
        </w:rPr>
        <w:t xml:space="preserve"> 4</w:t>
      </w:r>
      <w:r w:rsidRPr="00976270">
        <w:rPr>
          <w:b/>
          <w:bCs/>
          <w:sz w:val="22"/>
          <w:szCs w:val="22"/>
          <w:lang w:eastAsia="ja-JP"/>
        </w:rPr>
        <w:t>: Detect early sync failure with timer set by the NW to the UE.</w:t>
      </w:r>
    </w:p>
    <w:p w14:paraId="0D350229" w14:textId="207A5BCA" w:rsidR="00976270" w:rsidRPr="00976270" w:rsidRDefault="00976270" w:rsidP="00976270">
      <w:pPr>
        <w:rPr>
          <w:b/>
          <w:bCs/>
          <w:sz w:val="22"/>
          <w:szCs w:val="22"/>
          <w:lang w:eastAsia="ja-JP"/>
        </w:rPr>
      </w:pPr>
      <w:r w:rsidRPr="00976270">
        <w:rPr>
          <w:b/>
          <w:bCs/>
          <w:sz w:val="22"/>
          <w:szCs w:val="22"/>
          <w:lang w:eastAsia="ja-JP"/>
        </w:rPr>
        <w:t>Proposa</w:t>
      </w:r>
      <w:r w:rsidR="005431BC">
        <w:rPr>
          <w:b/>
          <w:bCs/>
          <w:sz w:val="22"/>
          <w:szCs w:val="22"/>
          <w:lang w:eastAsia="ja-JP"/>
        </w:rPr>
        <w:t>l 5</w:t>
      </w:r>
      <w:r w:rsidRPr="00976270">
        <w:rPr>
          <w:b/>
          <w:bCs/>
          <w:sz w:val="22"/>
          <w:szCs w:val="22"/>
          <w:lang w:eastAsia="ja-JP"/>
        </w:rPr>
        <w:t>: When an early sync failure is detected, the following actions can be considered as options</w:t>
      </w:r>
    </w:p>
    <w:p w14:paraId="45A0A9F9" w14:textId="77777777" w:rsidR="00976270" w:rsidRPr="00976270" w:rsidRDefault="00976270" w:rsidP="00976270">
      <w:pPr>
        <w:rPr>
          <w:b/>
          <w:bCs/>
          <w:sz w:val="22"/>
          <w:szCs w:val="22"/>
          <w:lang w:eastAsia="ja-JP"/>
        </w:rPr>
      </w:pPr>
      <w:r w:rsidRPr="00976270">
        <w:rPr>
          <w:b/>
          <w:bCs/>
          <w:sz w:val="22"/>
          <w:szCs w:val="22"/>
          <w:lang w:eastAsia="ja-JP"/>
        </w:rPr>
        <w:t>- Action 1: The UE requests a new LTM candidate configuration from the NW.</w:t>
      </w:r>
    </w:p>
    <w:p w14:paraId="3FA58F72" w14:textId="77777777" w:rsidR="00976270" w:rsidRPr="00976270" w:rsidRDefault="00976270" w:rsidP="00976270">
      <w:pPr>
        <w:rPr>
          <w:b/>
          <w:bCs/>
          <w:sz w:val="22"/>
          <w:szCs w:val="22"/>
          <w:lang w:eastAsia="ja-JP"/>
        </w:rPr>
      </w:pPr>
      <w:r w:rsidRPr="00976270">
        <w:rPr>
          <w:b/>
          <w:bCs/>
          <w:sz w:val="22"/>
          <w:szCs w:val="22"/>
          <w:lang w:eastAsia="ja-JP"/>
        </w:rPr>
        <w:t>- Action 2: The UE requests the NW to RRC reconfiguration for L3 mobility.</w:t>
      </w:r>
    </w:p>
    <w:p w14:paraId="4D7CE806" w14:textId="77777777" w:rsidR="00976270" w:rsidRPr="00976270" w:rsidRDefault="00976270" w:rsidP="00976270">
      <w:pPr>
        <w:rPr>
          <w:b/>
          <w:bCs/>
          <w:sz w:val="22"/>
          <w:szCs w:val="22"/>
          <w:lang w:eastAsia="ja-JP"/>
        </w:rPr>
      </w:pPr>
      <w:r w:rsidRPr="00976270">
        <w:rPr>
          <w:b/>
          <w:bCs/>
          <w:sz w:val="22"/>
          <w:szCs w:val="22"/>
          <w:lang w:eastAsia="ja-JP"/>
        </w:rPr>
        <w:t>- Action 3: Apply the previous RRC reconfiguration.</w:t>
      </w:r>
    </w:p>
    <w:p w14:paraId="6D93BAC7" w14:textId="3054FA0F" w:rsidR="003C07AC" w:rsidRDefault="00976270" w:rsidP="003C07AC">
      <w:pPr>
        <w:rPr>
          <w:rFonts w:hint="eastAsia"/>
          <w:b/>
          <w:bCs/>
          <w:sz w:val="22"/>
          <w:szCs w:val="22"/>
          <w:lang w:eastAsia="ja-JP"/>
        </w:rPr>
      </w:pPr>
      <w:r w:rsidRPr="00976270">
        <w:rPr>
          <w:b/>
          <w:bCs/>
          <w:sz w:val="22"/>
          <w:szCs w:val="22"/>
          <w:lang w:eastAsia="ja-JP"/>
        </w:rPr>
        <w:t>- Action 4: Perform all sync operations in the RACH.</w:t>
      </w:r>
    </w:p>
    <w:p w14:paraId="57714AF2" w14:textId="77777777" w:rsidR="003C07AC" w:rsidRPr="00976270" w:rsidRDefault="003C07AC" w:rsidP="003C07AC">
      <w:pPr>
        <w:rPr>
          <w:rFonts w:hint="eastAsia"/>
          <w:b/>
          <w:bCs/>
          <w:sz w:val="22"/>
          <w:szCs w:val="22"/>
          <w:lang w:eastAsia="ja-JP"/>
        </w:rPr>
      </w:pPr>
      <w:r w:rsidRPr="003C07AC">
        <w:rPr>
          <w:b/>
          <w:bCs/>
          <w:sz w:val="22"/>
          <w:szCs w:val="22"/>
          <w:lang w:eastAsia="ja-JP"/>
        </w:rPr>
        <w:t xml:space="preserve">- Action </w:t>
      </w:r>
      <w:r w:rsidRPr="003C07AC">
        <w:rPr>
          <w:rFonts w:hint="eastAsia"/>
          <w:b/>
          <w:bCs/>
          <w:sz w:val="22"/>
          <w:szCs w:val="22"/>
          <w:lang w:eastAsia="ja-JP"/>
        </w:rPr>
        <w:t>5</w:t>
      </w:r>
      <w:r w:rsidRPr="003C07AC">
        <w:rPr>
          <w:b/>
          <w:bCs/>
          <w:sz w:val="22"/>
          <w:szCs w:val="22"/>
          <w:lang w:eastAsia="ja-JP"/>
        </w:rPr>
        <w:t>: The UE send RACH resource used during early sync failure to NW.</w:t>
      </w:r>
    </w:p>
    <w:p w14:paraId="6924675A" w14:textId="14A696ED" w:rsidR="000D6E32" w:rsidRPr="00F412C6" w:rsidRDefault="000D6E32" w:rsidP="000D6E32">
      <w:pPr>
        <w:rPr>
          <w:b/>
          <w:bCs/>
          <w:sz w:val="22"/>
          <w:szCs w:val="22"/>
          <w:lang w:eastAsia="ja-JP"/>
        </w:rPr>
      </w:pPr>
      <w:r w:rsidRPr="00F412C6">
        <w:rPr>
          <w:b/>
          <w:bCs/>
          <w:sz w:val="22"/>
          <w:szCs w:val="22"/>
          <w:lang w:eastAsia="ja-JP"/>
        </w:rPr>
        <w:t>Observation</w:t>
      </w:r>
      <w:r w:rsidR="005431BC">
        <w:rPr>
          <w:b/>
          <w:bCs/>
          <w:sz w:val="22"/>
          <w:szCs w:val="22"/>
          <w:lang w:eastAsia="ja-JP"/>
        </w:rPr>
        <w:t xml:space="preserve"> 3</w:t>
      </w:r>
      <w:r w:rsidRPr="00F412C6">
        <w:rPr>
          <w:b/>
          <w:bCs/>
          <w:sz w:val="22"/>
          <w:szCs w:val="22"/>
          <w:lang w:eastAsia="ja-JP"/>
        </w:rPr>
        <w:t>: When synchronization is performed on multiple candidate cells in the early sync phase, there is a possibility that cells that were successfully synchronized and cells that were not successfully synchronized may be mixed.</w:t>
      </w:r>
    </w:p>
    <w:p w14:paraId="349DE607" w14:textId="285FF8ED" w:rsidR="000D6E32" w:rsidRPr="00F412C6" w:rsidRDefault="000D6E32" w:rsidP="000D6E32">
      <w:pPr>
        <w:rPr>
          <w:b/>
          <w:bCs/>
          <w:sz w:val="22"/>
          <w:szCs w:val="22"/>
          <w:lang w:eastAsia="ja-JP"/>
        </w:rPr>
      </w:pPr>
      <w:r w:rsidRPr="00F412C6">
        <w:rPr>
          <w:b/>
          <w:bCs/>
          <w:sz w:val="22"/>
          <w:szCs w:val="22"/>
          <w:lang w:eastAsia="ja-JP"/>
        </w:rPr>
        <w:t>Proposal</w:t>
      </w:r>
      <w:r w:rsidR="005431BC">
        <w:rPr>
          <w:b/>
          <w:bCs/>
          <w:sz w:val="22"/>
          <w:szCs w:val="22"/>
          <w:lang w:eastAsia="ja-JP"/>
        </w:rPr>
        <w:t xml:space="preserve"> 6</w:t>
      </w:r>
      <w:r w:rsidRPr="00F412C6">
        <w:rPr>
          <w:b/>
          <w:bCs/>
          <w:sz w:val="22"/>
          <w:szCs w:val="22"/>
          <w:lang w:eastAsia="ja-JP"/>
        </w:rPr>
        <w:t xml:space="preserve">: It would be advantageous from the viewpoint of resource management and reduction of interruptions to </w:t>
      </w:r>
      <w:r w:rsidR="002F4371">
        <w:rPr>
          <w:b/>
          <w:bCs/>
          <w:sz w:val="22"/>
          <w:szCs w:val="22"/>
          <w:lang w:eastAsia="ja-JP"/>
        </w:rPr>
        <w:t>change</w:t>
      </w:r>
      <w:r w:rsidRPr="00F412C6">
        <w:rPr>
          <w:b/>
          <w:bCs/>
          <w:sz w:val="22"/>
          <w:szCs w:val="22"/>
          <w:lang w:eastAsia="ja-JP"/>
        </w:rPr>
        <w:t xml:space="preserve"> the process after the early sync phase based on whether the synchronization was successful or not.</w:t>
      </w:r>
    </w:p>
    <w:p w14:paraId="288E5776" w14:textId="43D633CE" w:rsidR="000D6E32" w:rsidRPr="00F412C6" w:rsidRDefault="000D6E32" w:rsidP="000D6E32">
      <w:pPr>
        <w:rPr>
          <w:b/>
          <w:bCs/>
          <w:sz w:val="22"/>
          <w:szCs w:val="22"/>
          <w:lang w:eastAsia="ja-JP"/>
        </w:rPr>
      </w:pPr>
      <w:r w:rsidRPr="00F412C6">
        <w:rPr>
          <w:b/>
          <w:bCs/>
          <w:sz w:val="22"/>
          <w:szCs w:val="22"/>
          <w:lang w:eastAsia="ja-JP"/>
        </w:rPr>
        <w:t>Proposal</w:t>
      </w:r>
      <w:r w:rsidR="005431BC">
        <w:rPr>
          <w:b/>
          <w:bCs/>
          <w:sz w:val="22"/>
          <w:szCs w:val="22"/>
          <w:lang w:eastAsia="ja-JP"/>
        </w:rPr>
        <w:t xml:space="preserve"> 7</w:t>
      </w:r>
      <w:r w:rsidRPr="00F412C6">
        <w:rPr>
          <w:b/>
          <w:bCs/>
          <w:sz w:val="22"/>
          <w:szCs w:val="22"/>
          <w:lang w:eastAsia="ja-JP"/>
        </w:rPr>
        <w:t>: UE notifies NW of success or failure of early sync (</w:t>
      </w:r>
      <w:r w:rsidR="00097F5A" w:rsidRPr="00F412C6">
        <w:rPr>
          <w:b/>
          <w:bCs/>
          <w:sz w:val="22"/>
          <w:szCs w:val="22"/>
          <w:lang w:eastAsia="ja-JP"/>
        </w:rPr>
        <w:t>e.g.,</w:t>
      </w:r>
      <w:r w:rsidRPr="00F412C6">
        <w:rPr>
          <w:b/>
          <w:bCs/>
          <w:sz w:val="22"/>
          <w:szCs w:val="22"/>
          <w:lang w:eastAsia="ja-JP"/>
        </w:rPr>
        <w:t xml:space="preserve"> TA ac</w:t>
      </w:r>
      <w:r w:rsidR="000B092F">
        <w:rPr>
          <w:b/>
          <w:bCs/>
          <w:sz w:val="22"/>
          <w:szCs w:val="22"/>
          <w:lang w:eastAsia="ja-JP"/>
        </w:rPr>
        <w:t>q</w:t>
      </w:r>
      <w:r w:rsidRPr="00F412C6">
        <w:rPr>
          <w:b/>
          <w:bCs/>
          <w:sz w:val="22"/>
          <w:szCs w:val="22"/>
          <w:lang w:eastAsia="ja-JP"/>
        </w:rPr>
        <w:t>ui</w:t>
      </w:r>
      <w:r w:rsidR="000B092F">
        <w:rPr>
          <w:b/>
          <w:bCs/>
          <w:sz w:val="22"/>
          <w:szCs w:val="22"/>
          <w:lang w:eastAsia="ja-JP"/>
        </w:rPr>
        <w:t>si</w:t>
      </w:r>
      <w:r w:rsidRPr="00F412C6">
        <w:rPr>
          <w:b/>
          <w:bCs/>
          <w:sz w:val="22"/>
          <w:szCs w:val="22"/>
          <w:lang w:eastAsia="ja-JP"/>
        </w:rPr>
        <w:t>t</w:t>
      </w:r>
      <w:r w:rsidR="000B092F">
        <w:rPr>
          <w:b/>
          <w:bCs/>
          <w:sz w:val="22"/>
          <w:szCs w:val="22"/>
          <w:lang w:eastAsia="ja-JP"/>
        </w:rPr>
        <w:t>ion</w:t>
      </w:r>
      <w:r w:rsidRPr="00F412C6">
        <w:rPr>
          <w:b/>
          <w:bCs/>
          <w:sz w:val="22"/>
          <w:szCs w:val="22"/>
          <w:lang w:eastAsia="ja-JP"/>
        </w:rPr>
        <w:t>, etc.)</w:t>
      </w:r>
    </w:p>
    <w:p w14:paraId="77BE1731" w14:textId="416C6A8A" w:rsidR="000D6E32" w:rsidRPr="00F412C6" w:rsidRDefault="000D6E32" w:rsidP="000D6E32">
      <w:pPr>
        <w:rPr>
          <w:b/>
          <w:bCs/>
          <w:sz w:val="22"/>
          <w:szCs w:val="22"/>
          <w:lang w:eastAsia="ja-JP"/>
        </w:rPr>
      </w:pPr>
      <w:r w:rsidRPr="00F412C6">
        <w:rPr>
          <w:b/>
          <w:bCs/>
          <w:sz w:val="22"/>
          <w:szCs w:val="22"/>
          <w:lang w:eastAsia="ja-JP"/>
        </w:rPr>
        <w:t>Proposal</w:t>
      </w:r>
      <w:r w:rsidR="005431BC">
        <w:rPr>
          <w:b/>
          <w:bCs/>
          <w:sz w:val="22"/>
          <w:szCs w:val="22"/>
          <w:lang w:eastAsia="ja-JP"/>
        </w:rPr>
        <w:t xml:space="preserve"> 8</w:t>
      </w:r>
      <w:r w:rsidRPr="00F412C6">
        <w:rPr>
          <w:b/>
          <w:bCs/>
          <w:sz w:val="22"/>
          <w:szCs w:val="22"/>
          <w:lang w:eastAsia="ja-JP"/>
        </w:rPr>
        <w:t xml:space="preserve">: </w:t>
      </w:r>
      <w:r w:rsidR="005431BC">
        <w:rPr>
          <w:b/>
          <w:bCs/>
          <w:sz w:val="22"/>
          <w:szCs w:val="22"/>
          <w:lang w:eastAsia="ja-JP"/>
        </w:rPr>
        <w:t>T</w:t>
      </w:r>
      <w:r w:rsidRPr="00F412C6">
        <w:rPr>
          <w:b/>
          <w:bCs/>
          <w:sz w:val="22"/>
          <w:szCs w:val="22"/>
          <w:lang w:eastAsia="ja-JP"/>
        </w:rPr>
        <w:t>he following resource management based on the success or failure of Early sync at the NW and UE can be performed.</w:t>
      </w:r>
    </w:p>
    <w:p w14:paraId="528C9E06" w14:textId="77777777" w:rsidR="000D6E32" w:rsidRPr="00F412C6" w:rsidRDefault="000D6E32" w:rsidP="000D6E32">
      <w:pPr>
        <w:ind w:leftChars="100" w:left="200"/>
        <w:rPr>
          <w:b/>
          <w:bCs/>
          <w:sz w:val="22"/>
          <w:szCs w:val="22"/>
          <w:lang w:eastAsia="ja-JP"/>
        </w:rPr>
      </w:pPr>
      <w:r w:rsidRPr="00F412C6">
        <w:rPr>
          <w:b/>
          <w:bCs/>
          <w:sz w:val="22"/>
          <w:szCs w:val="22"/>
          <w:lang w:eastAsia="ja-JP"/>
        </w:rPr>
        <w:t>Option1-1: The UE sends an indication to the NW regarding the success or failure of early sync.</w:t>
      </w:r>
    </w:p>
    <w:p w14:paraId="77972351" w14:textId="4328B565" w:rsidR="000D6E32" w:rsidRPr="00F412C6" w:rsidRDefault="000D6E32" w:rsidP="000D6E32">
      <w:pPr>
        <w:ind w:leftChars="100" w:left="200"/>
        <w:rPr>
          <w:b/>
          <w:bCs/>
          <w:sz w:val="22"/>
          <w:szCs w:val="22"/>
          <w:lang w:eastAsia="ja-JP"/>
        </w:rPr>
      </w:pPr>
      <w:r w:rsidRPr="00F412C6">
        <w:rPr>
          <w:b/>
          <w:bCs/>
          <w:sz w:val="22"/>
          <w:szCs w:val="22"/>
          <w:lang w:eastAsia="ja-JP"/>
        </w:rPr>
        <w:t xml:space="preserve">Option1-2: The NW </w:t>
      </w:r>
      <w:r w:rsidR="00097F5A" w:rsidRPr="00F412C6">
        <w:rPr>
          <w:b/>
          <w:bCs/>
          <w:sz w:val="22"/>
          <w:szCs w:val="22"/>
          <w:lang w:eastAsia="ja-JP"/>
        </w:rPr>
        <w:t>decides</w:t>
      </w:r>
      <w:r w:rsidRPr="00F412C6">
        <w:rPr>
          <w:b/>
          <w:bCs/>
          <w:sz w:val="22"/>
          <w:szCs w:val="22"/>
          <w:lang w:eastAsia="ja-JP"/>
        </w:rPr>
        <w:t xml:space="preserve"> to maintain/discard NW resources based on Option1</w:t>
      </w:r>
      <w:r w:rsidR="008B6E5C">
        <w:rPr>
          <w:b/>
          <w:bCs/>
          <w:sz w:val="22"/>
          <w:szCs w:val="22"/>
          <w:lang w:eastAsia="ja-JP"/>
        </w:rPr>
        <w:t>-1</w:t>
      </w:r>
      <w:r w:rsidRPr="00F412C6">
        <w:rPr>
          <w:b/>
          <w:bCs/>
          <w:sz w:val="22"/>
          <w:szCs w:val="22"/>
          <w:lang w:eastAsia="ja-JP"/>
        </w:rPr>
        <w:t xml:space="preserve"> indication. It also instructs the UE to maintain/discard the candidate configuration.</w:t>
      </w:r>
    </w:p>
    <w:p w14:paraId="7C32E424" w14:textId="77777777" w:rsidR="000D6E32" w:rsidRPr="00F412C6" w:rsidRDefault="000D6E32" w:rsidP="000D6E32">
      <w:pPr>
        <w:ind w:leftChars="100" w:left="200"/>
        <w:rPr>
          <w:b/>
          <w:bCs/>
          <w:sz w:val="22"/>
          <w:szCs w:val="22"/>
          <w:lang w:eastAsia="ja-JP"/>
        </w:rPr>
      </w:pPr>
      <w:r w:rsidRPr="00F412C6">
        <w:rPr>
          <w:b/>
          <w:bCs/>
          <w:sz w:val="22"/>
          <w:szCs w:val="22"/>
          <w:lang w:eastAsia="ja-JP"/>
        </w:rPr>
        <w:t>Option2: The UE autonomously decides whether to keep or discard the config and notifies the NW.</w:t>
      </w:r>
    </w:p>
    <w:p w14:paraId="476733E3" w14:textId="7097526F" w:rsidR="000D6E32" w:rsidRPr="00F412C6" w:rsidRDefault="000D6E32" w:rsidP="000D6E32">
      <w:pPr>
        <w:rPr>
          <w:b/>
          <w:bCs/>
          <w:sz w:val="22"/>
          <w:szCs w:val="22"/>
          <w:lang w:eastAsia="ja-JP"/>
        </w:rPr>
      </w:pPr>
      <w:r w:rsidRPr="00F412C6">
        <w:rPr>
          <w:b/>
          <w:bCs/>
          <w:sz w:val="22"/>
          <w:szCs w:val="22"/>
          <w:lang w:eastAsia="ja-JP"/>
        </w:rPr>
        <w:t>Proposal</w:t>
      </w:r>
      <w:r w:rsidR="005431BC">
        <w:rPr>
          <w:b/>
          <w:bCs/>
          <w:sz w:val="22"/>
          <w:szCs w:val="22"/>
          <w:lang w:eastAsia="ja-JP"/>
        </w:rPr>
        <w:t xml:space="preserve"> 9</w:t>
      </w:r>
      <w:r w:rsidRPr="00F412C6">
        <w:rPr>
          <w:b/>
          <w:bCs/>
          <w:sz w:val="22"/>
          <w:szCs w:val="22"/>
          <w:lang w:eastAsia="ja-JP"/>
        </w:rPr>
        <w:t>: In the L1 measurement in the execution phase, the NW selects the measurement target cell based on the result of early sync.</w:t>
      </w:r>
    </w:p>
    <w:p w14:paraId="021FD226" w14:textId="77777777" w:rsidR="00C97CFC" w:rsidRPr="00262F8E" w:rsidRDefault="00C97CFC" w:rsidP="007E2FC8">
      <w:pPr>
        <w:rPr>
          <w:sz w:val="22"/>
          <w:szCs w:val="22"/>
          <w:lang w:eastAsia="ja-JP"/>
        </w:rPr>
      </w:pPr>
    </w:p>
    <w:p w14:paraId="19CDB79A" w14:textId="77777777" w:rsidR="007E2FC8" w:rsidRPr="00863065" w:rsidRDefault="007E2FC8" w:rsidP="00FF1DF3">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71FB5545" w14:textId="2D29A4F9" w:rsidR="008E5A66" w:rsidRDefault="00D92C0D">
      <w:pPr>
        <w:rPr>
          <w:sz w:val="22"/>
          <w:szCs w:val="22"/>
          <w:lang w:eastAsia="ja-JP"/>
        </w:rPr>
      </w:pPr>
      <w:r>
        <w:rPr>
          <w:rFonts w:hint="eastAsia"/>
          <w:sz w:val="22"/>
          <w:szCs w:val="22"/>
          <w:lang w:eastAsia="ja-JP"/>
        </w:rPr>
        <w:t>[</w:t>
      </w:r>
      <w:r>
        <w:rPr>
          <w:sz w:val="22"/>
          <w:szCs w:val="22"/>
          <w:lang w:eastAsia="ja-JP"/>
        </w:rPr>
        <w:t xml:space="preserve">1] </w:t>
      </w:r>
      <w:r w:rsidRPr="00D327C4">
        <w:rPr>
          <w:sz w:val="22"/>
          <w:szCs w:val="22"/>
          <w:lang w:eastAsia="ja-JP"/>
        </w:rPr>
        <w:t>R</w:t>
      </w:r>
      <w:r w:rsidR="004C2FF6">
        <w:rPr>
          <w:sz w:val="22"/>
          <w:szCs w:val="22"/>
          <w:lang w:eastAsia="ja-JP"/>
        </w:rPr>
        <w:t>P</w:t>
      </w:r>
      <w:r w:rsidRPr="00D327C4">
        <w:rPr>
          <w:sz w:val="22"/>
          <w:szCs w:val="22"/>
          <w:lang w:eastAsia="ja-JP"/>
        </w:rPr>
        <w:t>-22</w:t>
      </w:r>
      <w:r w:rsidR="004C2FF6">
        <w:rPr>
          <w:sz w:val="22"/>
          <w:szCs w:val="22"/>
          <w:lang w:eastAsia="ja-JP"/>
        </w:rPr>
        <w:t>2331</w:t>
      </w:r>
    </w:p>
    <w:p w14:paraId="31AAB169" w14:textId="07C77F86" w:rsidR="00B765E8" w:rsidRPr="00262F8E" w:rsidRDefault="00B765E8">
      <w:pPr>
        <w:rPr>
          <w:sz w:val="22"/>
          <w:szCs w:val="22"/>
          <w:lang w:eastAsia="ja-JP"/>
        </w:rPr>
      </w:pPr>
      <w:r>
        <w:rPr>
          <w:rFonts w:hint="eastAsia"/>
          <w:sz w:val="22"/>
          <w:szCs w:val="22"/>
          <w:lang w:eastAsia="ja-JP"/>
        </w:rPr>
        <w:t>[</w:t>
      </w:r>
      <w:r>
        <w:rPr>
          <w:sz w:val="22"/>
          <w:szCs w:val="22"/>
          <w:lang w:eastAsia="ja-JP"/>
        </w:rPr>
        <w:t>2]</w:t>
      </w:r>
      <w:r w:rsidR="00FE23C9">
        <w:rPr>
          <w:sz w:val="22"/>
          <w:szCs w:val="22"/>
          <w:lang w:eastAsia="ja-JP"/>
        </w:rPr>
        <w:t xml:space="preserve"> </w:t>
      </w:r>
      <w:r>
        <w:rPr>
          <w:sz w:val="22"/>
          <w:szCs w:val="22"/>
          <w:lang w:eastAsia="ja-JP"/>
        </w:rPr>
        <w:t>R2-2213332</w:t>
      </w:r>
    </w:p>
    <w:sectPr w:rsidR="00B765E8" w:rsidRPr="00262F8E">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53F6D" w14:textId="77777777" w:rsidR="00687D4F" w:rsidRDefault="00687D4F" w:rsidP="007E2FC8">
      <w:pPr>
        <w:spacing w:after="0"/>
      </w:pPr>
      <w:r>
        <w:separator/>
      </w:r>
    </w:p>
  </w:endnote>
  <w:endnote w:type="continuationSeparator" w:id="0">
    <w:p w14:paraId="6F0CA3AC" w14:textId="77777777" w:rsidR="00687D4F" w:rsidRDefault="00687D4F"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833B1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833B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CE68" w14:textId="77777777" w:rsidR="00687D4F" w:rsidRDefault="00687D4F" w:rsidP="007E2FC8">
      <w:pPr>
        <w:spacing w:after="0"/>
      </w:pPr>
      <w:r>
        <w:separator/>
      </w:r>
    </w:p>
  </w:footnote>
  <w:footnote w:type="continuationSeparator" w:id="0">
    <w:p w14:paraId="199CC5D8" w14:textId="77777777" w:rsidR="00687D4F" w:rsidRDefault="00687D4F"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833B16">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CA6"/>
    <w:multiLevelType w:val="multilevel"/>
    <w:tmpl w:val="A2BA4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87939"/>
    <w:multiLevelType w:val="multilevel"/>
    <w:tmpl w:val="B12EC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C7541"/>
    <w:multiLevelType w:val="multilevel"/>
    <w:tmpl w:val="326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6717B4"/>
    <w:multiLevelType w:val="multilevel"/>
    <w:tmpl w:val="04487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22A4C65"/>
    <w:multiLevelType w:val="hybridMultilevel"/>
    <w:tmpl w:val="015EBFD4"/>
    <w:lvl w:ilvl="0" w:tplc="B6EAE0E8">
      <w:start w:val="1"/>
      <w:numFmt w:val="bullet"/>
      <w:lvlText w:val="•"/>
      <w:lvlJc w:val="left"/>
      <w:pPr>
        <w:tabs>
          <w:tab w:val="num" w:pos="360"/>
        </w:tabs>
        <w:ind w:left="360" w:hanging="360"/>
      </w:pPr>
      <w:rPr>
        <w:rFonts w:ascii="ＭＳ Ｐゴシック" w:hAnsi="ＭＳ Ｐゴシック" w:hint="default"/>
      </w:rPr>
    </w:lvl>
    <w:lvl w:ilvl="1" w:tplc="CA607F0E">
      <w:start w:val="1"/>
      <w:numFmt w:val="bullet"/>
      <w:lvlText w:val="•"/>
      <w:lvlJc w:val="left"/>
      <w:pPr>
        <w:tabs>
          <w:tab w:val="num" w:pos="1080"/>
        </w:tabs>
        <w:ind w:left="1080" w:hanging="360"/>
      </w:pPr>
      <w:rPr>
        <w:rFonts w:ascii="ＭＳ Ｐゴシック" w:hAnsi="ＭＳ Ｐゴシック" w:hint="default"/>
      </w:rPr>
    </w:lvl>
    <w:lvl w:ilvl="2" w:tplc="B538A2A4">
      <w:start w:val="1"/>
      <w:numFmt w:val="bullet"/>
      <w:lvlText w:val="•"/>
      <w:lvlJc w:val="left"/>
      <w:pPr>
        <w:tabs>
          <w:tab w:val="num" w:pos="1800"/>
        </w:tabs>
        <w:ind w:left="1800" w:hanging="360"/>
      </w:pPr>
      <w:rPr>
        <w:rFonts w:ascii="ＭＳ Ｐゴシック" w:hAnsi="ＭＳ Ｐゴシック" w:hint="default"/>
      </w:rPr>
    </w:lvl>
    <w:lvl w:ilvl="3" w:tplc="F7CA8150">
      <w:numFmt w:val="bullet"/>
      <w:lvlText w:val="–"/>
      <w:lvlJc w:val="left"/>
      <w:pPr>
        <w:tabs>
          <w:tab w:val="num" w:pos="2520"/>
        </w:tabs>
        <w:ind w:left="2520" w:hanging="360"/>
      </w:pPr>
      <w:rPr>
        <w:rFonts w:ascii="ＭＳ Ｐゴシック" w:hAnsi="ＭＳ Ｐゴシック" w:hint="default"/>
      </w:rPr>
    </w:lvl>
    <w:lvl w:ilvl="4" w:tplc="48DA4332" w:tentative="1">
      <w:start w:val="1"/>
      <w:numFmt w:val="bullet"/>
      <w:lvlText w:val="•"/>
      <w:lvlJc w:val="left"/>
      <w:pPr>
        <w:tabs>
          <w:tab w:val="num" w:pos="3240"/>
        </w:tabs>
        <w:ind w:left="3240" w:hanging="360"/>
      </w:pPr>
      <w:rPr>
        <w:rFonts w:ascii="ＭＳ Ｐゴシック" w:hAnsi="ＭＳ Ｐゴシック" w:hint="default"/>
      </w:rPr>
    </w:lvl>
    <w:lvl w:ilvl="5" w:tplc="57165154" w:tentative="1">
      <w:start w:val="1"/>
      <w:numFmt w:val="bullet"/>
      <w:lvlText w:val="•"/>
      <w:lvlJc w:val="left"/>
      <w:pPr>
        <w:tabs>
          <w:tab w:val="num" w:pos="3960"/>
        </w:tabs>
        <w:ind w:left="3960" w:hanging="360"/>
      </w:pPr>
      <w:rPr>
        <w:rFonts w:ascii="ＭＳ Ｐゴシック" w:hAnsi="ＭＳ Ｐゴシック" w:hint="default"/>
      </w:rPr>
    </w:lvl>
    <w:lvl w:ilvl="6" w:tplc="7EE8074E" w:tentative="1">
      <w:start w:val="1"/>
      <w:numFmt w:val="bullet"/>
      <w:lvlText w:val="•"/>
      <w:lvlJc w:val="left"/>
      <w:pPr>
        <w:tabs>
          <w:tab w:val="num" w:pos="4680"/>
        </w:tabs>
        <w:ind w:left="4680" w:hanging="360"/>
      </w:pPr>
      <w:rPr>
        <w:rFonts w:ascii="ＭＳ Ｐゴシック" w:hAnsi="ＭＳ Ｐゴシック" w:hint="default"/>
      </w:rPr>
    </w:lvl>
    <w:lvl w:ilvl="7" w:tplc="7E16B104" w:tentative="1">
      <w:start w:val="1"/>
      <w:numFmt w:val="bullet"/>
      <w:lvlText w:val="•"/>
      <w:lvlJc w:val="left"/>
      <w:pPr>
        <w:tabs>
          <w:tab w:val="num" w:pos="5400"/>
        </w:tabs>
        <w:ind w:left="5400" w:hanging="360"/>
      </w:pPr>
      <w:rPr>
        <w:rFonts w:ascii="ＭＳ Ｐゴシック" w:hAnsi="ＭＳ Ｐゴシック" w:hint="default"/>
      </w:rPr>
    </w:lvl>
    <w:lvl w:ilvl="8" w:tplc="98882280"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6"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D392954"/>
    <w:multiLevelType w:val="multilevel"/>
    <w:tmpl w:val="56625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5D44CDF"/>
    <w:multiLevelType w:val="hybridMultilevel"/>
    <w:tmpl w:val="A6F4936C"/>
    <w:lvl w:ilvl="0" w:tplc="0982076A">
      <w:start w:val="1"/>
      <w:numFmt w:val="bullet"/>
      <w:lvlText w:val="•"/>
      <w:lvlJc w:val="left"/>
      <w:pPr>
        <w:tabs>
          <w:tab w:val="num" w:pos="360"/>
        </w:tabs>
        <w:ind w:left="360" w:hanging="360"/>
      </w:pPr>
      <w:rPr>
        <w:rFonts w:ascii="Arial" w:hAnsi="Arial" w:hint="default"/>
      </w:rPr>
    </w:lvl>
    <w:lvl w:ilvl="1" w:tplc="BB66C0B0">
      <w:numFmt w:val="bullet"/>
      <w:lvlText w:val="•"/>
      <w:lvlJc w:val="left"/>
      <w:pPr>
        <w:tabs>
          <w:tab w:val="num" w:pos="1080"/>
        </w:tabs>
        <w:ind w:left="1080" w:hanging="360"/>
      </w:pPr>
      <w:rPr>
        <w:rFonts w:ascii="Arial" w:hAnsi="Arial" w:hint="default"/>
      </w:rPr>
    </w:lvl>
    <w:lvl w:ilvl="2" w:tplc="C73A8A8C">
      <w:numFmt w:val="bullet"/>
      <w:lvlText w:val="•"/>
      <w:lvlJc w:val="left"/>
      <w:pPr>
        <w:tabs>
          <w:tab w:val="num" w:pos="1800"/>
        </w:tabs>
        <w:ind w:left="1800" w:hanging="360"/>
      </w:pPr>
      <w:rPr>
        <w:rFonts w:ascii="Arial" w:hAnsi="Arial" w:hint="default"/>
      </w:rPr>
    </w:lvl>
    <w:lvl w:ilvl="3" w:tplc="C84CC90C">
      <w:numFmt w:val="bullet"/>
      <w:lvlText w:val="•"/>
      <w:lvlJc w:val="left"/>
      <w:pPr>
        <w:tabs>
          <w:tab w:val="num" w:pos="2520"/>
        </w:tabs>
        <w:ind w:left="2520" w:hanging="360"/>
      </w:pPr>
      <w:rPr>
        <w:rFonts w:ascii="Arial" w:hAnsi="Arial" w:hint="default"/>
      </w:rPr>
    </w:lvl>
    <w:lvl w:ilvl="4" w:tplc="8B62C2EE" w:tentative="1">
      <w:start w:val="1"/>
      <w:numFmt w:val="bullet"/>
      <w:lvlText w:val="•"/>
      <w:lvlJc w:val="left"/>
      <w:pPr>
        <w:tabs>
          <w:tab w:val="num" w:pos="3240"/>
        </w:tabs>
        <w:ind w:left="3240" w:hanging="360"/>
      </w:pPr>
      <w:rPr>
        <w:rFonts w:ascii="Arial" w:hAnsi="Arial" w:hint="default"/>
      </w:rPr>
    </w:lvl>
    <w:lvl w:ilvl="5" w:tplc="A44C9ED4" w:tentative="1">
      <w:start w:val="1"/>
      <w:numFmt w:val="bullet"/>
      <w:lvlText w:val="•"/>
      <w:lvlJc w:val="left"/>
      <w:pPr>
        <w:tabs>
          <w:tab w:val="num" w:pos="3960"/>
        </w:tabs>
        <w:ind w:left="3960" w:hanging="360"/>
      </w:pPr>
      <w:rPr>
        <w:rFonts w:ascii="Arial" w:hAnsi="Arial" w:hint="default"/>
      </w:rPr>
    </w:lvl>
    <w:lvl w:ilvl="6" w:tplc="D424DF8C" w:tentative="1">
      <w:start w:val="1"/>
      <w:numFmt w:val="bullet"/>
      <w:lvlText w:val="•"/>
      <w:lvlJc w:val="left"/>
      <w:pPr>
        <w:tabs>
          <w:tab w:val="num" w:pos="4680"/>
        </w:tabs>
        <w:ind w:left="4680" w:hanging="360"/>
      </w:pPr>
      <w:rPr>
        <w:rFonts w:ascii="Arial" w:hAnsi="Arial" w:hint="default"/>
      </w:rPr>
    </w:lvl>
    <w:lvl w:ilvl="7" w:tplc="A406F2C0" w:tentative="1">
      <w:start w:val="1"/>
      <w:numFmt w:val="bullet"/>
      <w:lvlText w:val="•"/>
      <w:lvlJc w:val="left"/>
      <w:pPr>
        <w:tabs>
          <w:tab w:val="num" w:pos="5400"/>
        </w:tabs>
        <w:ind w:left="5400" w:hanging="360"/>
      </w:pPr>
      <w:rPr>
        <w:rFonts w:ascii="Arial" w:hAnsi="Arial" w:hint="default"/>
      </w:rPr>
    </w:lvl>
    <w:lvl w:ilvl="8" w:tplc="4ACA898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1691AD0"/>
    <w:multiLevelType w:val="hybridMultilevel"/>
    <w:tmpl w:val="535AF39C"/>
    <w:lvl w:ilvl="0" w:tplc="A704DE8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310C5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FBF10D1"/>
    <w:multiLevelType w:val="hybridMultilevel"/>
    <w:tmpl w:val="9D9C1644"/>
    <w:lvl w:ilvl="0" w:tplc="9EB29698">
      <w:start w:val="1"/>
      <w:numFmt w:val="bullet"/>
      <w:lvlText w:val=""/>
      <w:lvlJc w:val="left"/>
      <w:pPr>
        <w:tabs>
          <w:tab w:val="num" w:pos="360"/>
        </w:tabs>
        <w:ind w:left="360" w:hanging="360"/>
      </w:pPr>
      <w:rPr>
        <w:rFonts w:ascii="Wingdings" w:hAnsi="Wingdings" w:hint="default"/>
      </w:rPr>
    </w:lvl>
    <w:lvl w:ilvl="1" w:tplc="DA301EE6">
      <w:start w:val="1"/>
      <w:numFmt w:val="bullet"/>
      <w:lvlText w:val=""/>
      <w:lvlJc w:val="left"/>
      <w:pPr>
        <w:tabs>
          <w:tab w:val="num" w:pos="1080"/>
        </w:tabs>
        <w:ind w:left="1080" w:hanging="360"/>
      </w:pPr>
      <w:rPr>
        <w:rFonts w:ascii="Wingdings" w:hAnsi="Wingdings" w:hint="default"/>
      </w:rPr>
    </w:lvl>
    <w:lvl w:ilvl="2" w:tplc="C1D0DB70" w:tentative="1">
      <w:start w:val="1"/>
      <w:numFmt w:val="bullet"/>
      <w:lvlText w:val=""/>
      <w:lvlJc w:val="left"/>
      <w:pPr>
        <w:tabs>
          <w:tab w:val="num" w:pos="1800"/>
        </w:tabs>
        <w:ind w:left="1800" w:hanging="360"/>
      </w:pPr>
      <w:rPr>
        <w:rFonts w:ascii="Wingdings" w:hAnsi="Wingdings" w:hint="default"/>
      </w:rPr>
    </w:lvl>
    <w:lvl w:ilvl="3" w:tplc="1B5E36C2" w:tentative="1">
      <w:start w:val="1"/>
      <w:numFmt w:val="bullet"/>
      <w:lvlText w:val=""/>
      <w:lvlJc w:val="left"/>
      <w:pPr>
        <w:tabs>
          <w:tab w:val="num" w:pos="2520"/>
        </w:tabs>
        <w:ind w:left="2520" w:hanging="360"/>
      </w:pPr>
      <w:rPr>
        <w:rFonts w:ascii="Wingdings" w:hAnsi="Wingdings" w:hint="default"/>
      </w:rPr>
    </w:lvl>
    <w:lvl w:ilvl="4" w:tplc="20AA8F46" w:tentative="1">
      <w:start w:val="1"/>
      <w:numFmt w:val="bullet"/>
      <w:lvlText w:val=""/>
      <w:lvlJc w:val="left"/>
      <w:pPr>
        <w:tabs>
          <w:tab w:val="num" w:pos="3240"/>
        </w:tabs>
        <w:ind w:left="3240" w:hanging="360"/>
      </w:pPr>
      <w:rPr>
        <w:rFonts w:ascii="Wingdings" w:hAnsi="Wingdings" w:hint="default"/>
      </w:rPr>
    </w:lvl>
    <w:lvl w:ilvl="5" w:tplc="E2D4A338" w:tentative="1">
      <w:start w:val="1"/>
      <w:numFmt w:val="bullet"/>
      <w:lvlText w:val=""/>
      <w:lvlJc w:val="left"/>
      <w:pPr>
        <w:tabs>
          <w:tab w:val="num" w:pos="3960"/>
        </w:tabs>
        <w:ind w:left="3960" w:hanging="360"/>
      </w:pPr>
      <w:rPr>
        <w:rFonts w:ascii="Wingdings" w:hAnsi="Wingdings" w:hint="default"/>
      </w:rPr>
    </w:lvl>
    <w:lvl w:ilvl="6" w:tplc="35E4C658" w:tentative="1">
      <w:start w:val="1"/>
      <w:numFmt w:val="bullet"/>
      <w:lvlText w:val=""/>
      <w:lvlJc w:val="left"/>
      <w:pPr>
        <w:tabs>
          <w:tab w:val="num" w:pos="4680"/>
        </w:tabs>
        <w:ind w:left="4680" w:hanging="360"/>
      </w:pPr>
      <w:rPr>
        <w:rFonts w:ascii="Wingdings" w:hAnsi="Wingdings" w:hint="default"/>
      </w:rPr>
    </w:lvl>
    <w:lvl w:ilvl="7" w:tplc="C124384C" w:tentative="1">
      <w:start w:val="1"/>
      <w:numFmt w:val="bullet"/>
      <w:lvlText w:val=""/>
      <w:lvlJc w:val="left"/>
      <w:pPr>
        <w:tabs>
          <w:tab w:val="num" w:pos="5400"/>
        </w:tabs>
        <w:ind w:left="5400" w:hanging="360"/>
      </w:pPr>
      <w:rPr>
        <w:rFonts w:ascii="Wingdings" w:hAnsi="Wingdings" w:hint="default"/>
      </w:rPr>
    </w:lvl>
    <w:lvl w:ilvl="8" w:tplc="2084F17E" w:tentative="1">
      <w:start w:val="1"/>
      <w:numFmt w:val="bullet"/>
      <w:lvlText w:val=""/>
      <w:lvlJc w:val="left"/>
      <w:pPr>
        <w:tabs>
          <w:tab w:val="num" w:pos="6120"/>
        </w:tabs>
        <w:ind w:left="6120" w:hanging="360"/>
      </w:pPr>
      <w:rPr>
        <w:rFonts w:ascii="Wingdings" w:hAnsi="Wingdings" w:hint="default"/>
      </w:rPr>
    </w:lvl>
  </w:abstractNum>
  <w:num w:numId="1" w16cid:durableId="1380860880">
    <w:abstractNumId w:val="11"/>
  </w:num>
  <w:num w:numId="2" w16cid:durableId="642320301">
    <w:abstractNumId w:val="9"/>
  </w:num>
  <w:num w:numId="3" w16cid:durableId="1645086259">
    <w:abstractNumId w:val="10"/>
  </w:num>
  <w:num w:numId="4" w16cid:durableId="1439833340">
    <w:abstractNumId w:val="4"/>
  </w:num>
  <w:num w:numId="5" w16cid:durableId="1460563171">
    <w:abstractNumId w:val="13"/>
  </w:num>
  <w:num w:numId="6" w16cid:durableId="1731883488">
    <w:abstractNumId w:val="3"/>
  </w:num>
  <w:num w:numId="7" w16cid:durableId="985820419">
    <w:abstractNumId w:val="1"/>
  </w:num>
  <w:num w:numId="8" w16cid:durableId="797338697">
    <w:abstractNumId w:val="0"/>
  </w:num>
  <w:num w:numId="9" w16cid:durableId="795023373">
    <w:abstractNumId w:val="7"/>
  </w:num>
  <w:num w:numId="10" w16cid:durableId="247615424">
    <w:abstractNumId w:val="6"/>
  </w:num>
  <w:num w:numId="11" w16cid:durableId="1370108711">
    <w:abstractNumId w:val="2"/>
  </w:num>
  <w:num w:numId="12" w16cid:durableId="2074572621">
    <w:abstractNumId w:val="15"/>
  </w:num>
  <w:num w:numId="13" w16cid:durableId="2141071524">
    <w:abstractNumId w:val="8"/>
  </w:num>
  <w:num w:numId="14" w16cid:durableId="370544175">
    <w:abstractNumId w:val="5"/>
  </w:num>
  <w:num w:numId="15" w16cid:durableId="1230077557">
    <w:abstractNumId w:val="14"/>
  </w:num>
  <w:num w:numId="16" w16cid:durableId="3277561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79D"/>
    <w:rsid w:val="00092B2C"/>
    <w:rsid w:val="00094945"/>
    <w:rsid w:val="00097F5A"/>
    <w:rsid w:val="000B092F"/>
    <w:rsid w:val="000C07E8"/>
    <w:rsid w:val="000D6E32"/>
    <w:rsid w:val="000F6AAE"/>
    <w:rsid w:val="00104951"/>
    <w:rsid w:val="00170A14"/>
    <w:rsid w:val="00240BF3"/>
    <w:rsid w:val="00262F8E"/>
    <w:rsid w:val="002756B0"/>
    <w:rsid w:val="002A6947"/>
    <w:rsid w:val="002B30C5"/>
    <w:rsid w:val="002B674A"/>
    <w:rsid w:val="002C2DD4"/>
    <w:rsid w:val="002C3717"/>
    <w:rsid w:val="002F0A47"/>
    <w:rsid w:val="002F4371"/>
    <w:rsid w:val="00325D76"/>
    <w:rsid w:val="003972DC"/>
    <w:rsid w:val="003A4654"/>
    <w:rsid w:val="003B3F4A"/>
    <w:rsid w:val="003C07AC"/>
    <w:rsid w:val="0043276C"/>
    <w:rsid w:val="0044043D"/>
    <w:rsid w:val="00442991"/>
    <w:rsid w:val="00446B89"/>
    <w:rsid w:val="00472907"/>
    <w:rsid w:val="00476D76"/>
    <w:rsid w:val="004847BB"/>
    <w:rsid w:val="004920DB"/>
    <w:rsid w:val="004C2FF6"/>
    <w:rsid w:val="004D1B48"/>
    <w:rsid w:val="004E6B03"/>
    <w:rsid w:val="004F6390"/>
    <w:rsid w:val="00537958"/>
    <w:rsid w:val="005431BC"/>
    <w:rsid w:val="00557FC9"/>
    <w:rsid w:val="00573901"/>
    <w:rsid w:val="005C1262"/>
    <w:rsid w:val="005F1D52"/>
    <w:rsid w:val="005F1EB4"/>
    <w:rsid w:val="005F73C8"/>
    <w:rsid w:val="006131A1"/>
    <w:rsid w:val="00630DA0"/>
    <w:rsid w:val="00642544"/>
    <w:rsid w:val="00655128"/>
    <w:rsid w:val="00665E1C"/>
    <w:rsid w:val="00683C48"/>
    <w:rsid w:val="00687D4F"/>
    <w:rsid w:val="006B6AA7"/>
    <w:rsid w:val="006E6353"/>
    <w:rsid w:val="00737D8B"/>
    <w:rsid w:val="00753F03"/>
    <w:rsid w:val="007651DF"/>
    <w:rsid w:val="00767B45"/>
    <w:rsid w:val="00785408"/>
    <w:rsid w:val="007E2FC8"/>
    <w:rsid w:val="007E684A"/>
    <w:rsid w:val="007F06C7"/>
    <w:rsid w:val="00831621"/>
    <w:rsid w:val="0083168F"/>
    <w:rsid w:val="00837637"/>
    <w:rsid w:val="00854642"/>
    <w:rsid w:val="00877BDB"/>
    <w:rsid w:val="00896DC7"/>
    <w:rsid w:val="008B6E5C"/>
    <w:rsid w:val="008C2D47"/>
    <w:rsid w:val="008E5A66"/>
    <w:rsid w:val="008F2046"/>
    <w:rsid w:val="0092515C"/>
    <w:rsid w:val="009548CA"/>
    <w:rsid w:val="00976270"/>
    <w:rsid w:val="00976509"/>
    <w:rsid w:val="0098084A"/>
    <w:rsid w:val="009A4342"/>
    <w:rsid w:val="009F347A"/>
    <w:rsid w:val="00A06966"/>
    <w:rsid w:val="00A93C7E"/>
    <w:rsid w:val="00AA4535"/>
    <w:rsid w:val="00AE4248"/>
    <w:rsid w:val="00B12250"/>
    <w:rsid w:val="00B376C1"/>
    <w:rsid w:val="00B46FF3"/>
    <w:rsid w:val="00B765E8"/>
    <w:rsid w:val="00B90780"/>
    <w:rsid w:val="00C93D47"/>
    <w:rsid w:val="00C97CFC"/>
    <w:rsid w:val="00CD53D5"/>
    <w:rsid w:val="00CF1A66"/>
    <w:rsid w:val="00CF7375"/>
    <w:rsid w:val="00D45FAA"/>
    <w:rsid w:val="00D92C0D"/>
    <w:rsid w:val="00D94041"/>
    <w:rsid w:val="00DB76B3"/>
    <w:rsid w:val="00E33E00"/>
    <w:rsid w:val="00E67DB3"/>
    <w:rsid w:val="00E97AAD"/>
    <w:rsid w:val="00F2097C"/>
    <w:rsid w:val="00F3091E"/>
    <w:rsid w:val="00F412C6"/>
    <w:rsid w:val="00F72FFC"/>
    <w:rsid w:val="00FD6423"/>
    <w:rsid w:val="00FE23C9"/>
    <w:rsid w:val="00FF1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30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c"/>
    <w:uiPriority w:val="34"/>
    <w:qFormat/>
    <w:rsid w:val="00D92C0D"/>
    <w:pPr>
      <w:ind w:leftChars="400" w:left="840"/>
    </w:p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6131A1"/>
    <w:rPr>
      <w:rFonts w:ascii="Times New Roman" w:eastAsia="ＭＳ 明朝" w:hAnsi="Times New Roman" w:cs="Times New Roman"/>
      <w:kern w:val="0"/>
      <w:sz w:val="20"/>
      <w:szCs w:val="20"/>
      <w:lang w:val="en-GB" w:eastAsia="en-US"/>
    </w:rPr>
  </w:style>
  <w:style w:type="table" w:customStyle="1" w:styleId="11">
    <w:name w:val="表 (格子)1"/>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A434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3">
    <w:name w:val="表 (格子)3"/>
    <w:basedOn w:val="a1"/>
    <w:next w:val="aa"/>
    <w:uiPriority w:val="39"/>
    <w:rsid w:val="004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47602">
      <w:bodyDiv w:val="1"/>
      <w:marLeft w:val="0"/>
      <w:marRight w:val="0"/>
      <w:marTop w:val="0"/>
      <w:marBottom w:val="0"/>
      <w:divBdr>
        <w:top w:val="none" w:sz="0" w:space="0" w:color="auto"/>
        <w:left w:val="none" w:sz="0" w:space="0" w:color="auto"/>
        <w:bottom w:val="none" w:sz="0" w:space="0" w:color="auto"/>
        <w:right w:val="none" w:sz="0" w:space="0" w:color="auto"/>
      </w:divBdr>
    </w:div>
    <w:div w:id="761725760">
      <w:bodyDiv w:val="1"/>
      <w:marLeft w:val="0"/>
      <w:marRight w:val="0"/>
      <w:marTop w:val="0"/>
      <w:marBottom w:val="0"/>
      <w:divBdr>
        <w:top w:val="none" w:sz="0" w:space="0" w:color="auto"/>
        <w:left w:val="none" w:sz="0" w:space="0" w:color="auto"/>
        <w:bottom w:val="none" w:sz="0" w:space="0" w:color="auto"/>
        <w:right w:val="none" w:sz="0" w:space="0" w:color="auto"/>
      </w:divBdr>
      <w:divsChild>
        <w:div w:id="786196629">
          <w:marLeft w:val="1267"/>
          <w:marRight w:val="0"/>
          <w:marTop w:val="120"/>
          <w:marBottom w:val="120"/>
          <w:divBdr>
            <w:top w:val="none" w:sz="0" w:space="0" w:color="auto"/>
            <w:left w:val="none" w:sz="0" w:space="0" w:color="auto"/>
            <w:bottom w:val="none" w:sz="0" w:space="0" w:color="auto"/>
            <w:right w:val="none" w:sz="0" w:space="0" w:color="auto"/>
          </w:divBdr>
        </w:div>
        <w:div w:id="1918860802">
          <w:marLeft w:val="1267"/>
          <w:marRight w:val="0"/>
          <w:marTop w:val="120"/>
          <w:marBottom w:val="120"/>
          <w:divBdr>
            <w:top w:val="none" w:sz="0" w:space="0" w:color="auto"/>
            <w:left w:val="none" w:sz="0" w:space="0" w:color="auto"/>
            <w:bottom w:val="none" w:sz="0" w:space="0" w:color="auto"/>
            <w:right w:val="none" w:sz="0" w:space="0" w:color="auto"/>
          </w:divBdr>
        </w:div>
      </w:divsChild>
    </w:div>
    <w:div w:id="842160459">
      <w:bodyDiv w:val="1"/>
      <w:marLeft w:val="0"/>
      <w:marRight w:val="0"/>
      <w:marTop w:val="0"/>
      <w:marBottom w:val="0"/>
      <w:divBdr>
        <w:top w:val="none" w:sz="0" w:space="0" w:color="auto"/>
        <w:left w:val="none" w:sz="0" w:space="0" w:color="auto"/>
        <w:bottom w:val="none" w:sz="0" w:space="0" w:color="auto"/>
        <w:right w:val="none" w:sz="0" w:space="0" w:color="auto"/>
      </w:divBdr>
    </w:div>
    <w:div w:id="1316452960">
      <w:bodyDiv w:val="1"/>
      <w:marLeft w:val="0"/>
      <w:marRight w:val="0"/>
      <w:marTop w:val="0"/>
      <w:marBottom w:val="0"/>
      <w:divBdr>
        <w:top w:val="none" w:sz="0" w:space="0" w:color="auto"/>
        <w:left w:val="none" w:sz="0" w:space="0" w:color="auto"/>
        <w:bottom w:val="none" w:sz="0" w:space="0" w:color="auto"/>
        <w:right w:val="none" w:sz="0" w:space="0" w:color="auto"/>
      </w:divBdr>
      <w:divsChild>
        <w:div w:id="452486516">
          <w:marLeft w:val="274"/>
          <w:marRight w:val="0"/>
          <w:marTop w:val="0"/>
          <w:marBottom w:val="0"/>
          <w:divBdr>
            <w:top w:val="none" w:sz="0" w:space="0" w:color="auto"/>
            <w:left w:val="none" w:sz="0" w:space="0" w:color="auto"/>
            <w:bottom w:val="none" w:sz="0" w:space="0" w:color="auto"/>
            <w:right w:val="none" w:sz="0" w:space="0" w:color="auto"/>
          </w:divBdr>
        </w:div>
        <w:div w:id="183057318">
          <w:marLeft w:val="994"/>
          <w:marRight w:val="0"/>
          <w:marTop w:val="0"/>
          <w:marBottom w:val="0"/>
          <w:divBdr>
            <w:top w:val="none" w:sz="0" w:space="0" w:color="auto"/>
            <w:left w:val="none" w:sz="0" w:space="0" w:color="auto"/>
            <w:bottom w:val="none" w:sz="0" w:space="0" w:color="auto"/>
            <w:right w:val="none" w:sz="0" w:space="0" w:color="auto"/>
          </w:divBdr>
        </w:div>
        <w:div w:id="363944457">
          <w:marLeft w:val="1714"/>
          <w:marRight w:val="0"/>
          <w:marTop w:val="0"/>
          <w:marBottom w:val="0"/>
          <w:divBdr>
            <w:top w:val="none" w:sz="0" w:space="0" w:color="auto"/>
            <w:left w:val="none" w:sz="0" w:space="0" w:color="auto"/>
            <w:bottom w:val="none" w:sz="0" w:space="0" w:color="auto"/>
            <w:right w:val="none" w:sz="0" w:space="0" w:color="auto"/>
          </w:divBdr>
        </w:div>
        <w:div w:id="335310254">
          <w:marLeft w:val="994"/>
          <w:marRight w:val="0"/>
          <w:marTop w:val="0"/>
          <w:marBottom w:val="0"/>
          <w:divBdr>
            <w:top w:val="none" w:sz="0" w:space="0" w:color="auto"/>
            <w:left w:val="none" w:sz="0" w:space="0" w:color="auto"/>
            <w:bottom w:val="none" w:sz="0" w:space="0" w:color="auto"/>
            <w:right w:val="none" w:sz="0" w:space="0" w:color="auto"/>
          </w:divBdr>
        </w:div>
        <w:div w:id="1004476010">
          <w:marLeft w:val="1714"/>
          <w:marRight w:val="0"/>
          <w:marTop w:val="0"/>
          <w:marBottom w:val="0"/>
          <w:divBdr>
            <w:top w:val="none" w:sz="0" w:space="0" w:color="auto"/>
            <w:left w:val="none" w:sz="0" w:space="0" w:color="auto"/>
            <w:bottom w:val="none" w:sz="0" w:space="0" w:color="auto"/>
            <w:right w:val="none" w:sz="0" w:space="0" w:color="auto"/>
          </w:divBdr>
        </w:div>
        <w:div w:id="1734043507">
          <w:marLeft w:val="2434"/>
          <w:marRight w:val="0"/>
          <w:marTop w:val="0"/>
          <w:marBottom w:val="0"/>
          <w:divBdr>
            <w:top w:val="none" w:sz="0" w:space="0" w:color="auto"/>
            <w:left w:val="none" w:sz="0" w:space="0" w:color="auto"/>
            <w:bottom w:val="none" w:sz="0" w:space="0" w:color="auto"/>
            <w:right w:val="none" w:sz="0" w:space="0" w:color="auto"/>
          </w:divBdr>
        </w:div>
        <w:div w:id="1905985300">
          <w:marLeft w:val="1714"/>
          <w:marRight w:val="0"/>
          <w:marTop w:val="0"/>
          <w:marBottom w:val="0"/>
          <w:divBdr>
            <w:top w:val="none" w:sz="0" w:space="0" w:color="auto"/>
            <w:left w:val="none" w:sz="0" w:space="0" w:color="auto"/>
            <w:bottom w:val="none" w:sz="0" w:space="0" w:color="auto"/>
            <w:right w:val="none" w:sz="0" w:space="0" w:color="auto"/>
          </w:divBdr>
        </w:div>
        <w:div w:id="819468504">
          <w:marLeft w:val="2434"/>
          <w:marRight w:val="0"/>
          <w:marTop w:val="0"/>
          <w:marBottom w:val="0"/>
          <w:divBdr>
            <w:top w:val="none" w:sz="0" w:space="0" w:color="auto"/>
            <w:left w:val="none" w:sz="0" w:space="0" w:color="auto"/>
            <w:bottom w:val="none" w:sz="0" w:space="0" w:color="auto"/>
            <w:right w:val="none" w:sz="0" w:space="0" w:color="auto"/>
          </w:divBdr>
        </w:div>
        <w:div w:id="1008556006">
          <w:marLeft w:val="994"/>
          <w:marRight w:val="0"/>
          <w:marTop w:val="0"/>
          <w:marBottom w:val="0"/>
          <w:divBdr>
            <w:top w:val="none" w:sz="0" w:space="0" w:color="auto"/>
            <w:left w:val="none" w:sz="0" w:space="0" w:color="auto"/>
            <w:bottom w:val="none" w:sz="0" w:space="0" w:color="auto"/>
            <w:right w:val="none" w:sz="0" w:space="0" w:color="auto"/>
          </w:divBdr>
        </w:div>
        <w:div w:id="171729903">
          <w:marLeft w:val="1714"/>
          <w:marRight w:val="0"/>
          <w:marTop w:val="0"/>
          <w:marBottom w:val="0"/>
          <w:divBdr>
            <w:top w:val="none" w:sz="0" w:space="0" w:color="auto"/>
            <w:left w:val="none" w:sz="0" w:space="0" w:color="auto"/>
            <w:bottom w:val="none" w:sz="0" w:space="0" w:color="auto"/>
            <w:right w:val="none" w:sz="0" w:space="0" w:color="auto"/>
          </w:divBdr>
        </w:div>
        <w:div w:id="1423644456">
          <w:marLeft w:val="1714"/>
          <w:marRight w:val="0"/>
          <w:marTop w:val="0"/>
          <w:marBottom w:val="0"/>
          <w:divBdr>
            <w:top w:val="none" w:sz="0" w:space="0" w:color="auto"/>
            <w:left w:val="none" w:sz="0" w:space="0" w:color="auto"/>
            <w:bottom w:val="none" w:sz="0" w:space="0" w:color="auto"/>
            <w:right w:val="none" w:sz="0" w:space="0" w:color="auto"/>
          </w:divBdr>
        </w:div>
        <w:div w:id="1773359431">
          <w:marLeft w:val="274"/>
          <w:marRight w:val="0"/>
          <w:marTop w:val="0"/>
          <w:marBottom w:val="0"/>
          <w:divBdr>
            <w:top w:val="none" w:sz="0" w:space="0" w:color="auto"/>
            <w:left w:val="none" w:sz="0" w:space="0" w:color="auto"/>
            <w:bottom w:val="none" w:sz="0" w:space="0" w:color="auto"/>
            <w:right w:val="none" w:sz="0" w:space="0" w:color="auto"/>
          </w:divBdr>
        </w:div>
        <w:div w:id="55207997">
          <w:marLeft w:val="994"/>
          <w:marRight w:val="0"/>
          <w:marTop w:val="0"/>
          <w:marBottom w:val="0"/>
          <w:divBdr>
            <w:top w:val="none" w:sz="0" w:space="0" w:color="auto"/>
            <w:left w:val="none" w:sz="0" w:space="0" w:color="auto"/>
            <w:bottom w:val="none" w:sz="0" w:space="0" w:color="auto"/>
            <w:right w:val="none" w:sz="0" w:space="0" w:color="auto"/>
          </w:divBdr>
        </w:div>
        <w:div w:id="8525643">
          <w:marLeft w:val="994"/>
          <w:marRight w:val="0"/>
          <w:marTop w:val="0"/>
          <w:marBottom w:val="0"/>
          <w:divBdr>
            <w:top w:val="none" w:sz="0" w:space="0" w:color="auto"/>
            <w:left w:val="none" w:sz="0" w:space="0" w:color="auto"/>
            <w:bottom w:val="none" w:sz="0" w:space="0" w:color="auto"/>
            <w:right w:val="none" w:sz="0" w:space="0" w:color="auto"/>
          </w:divBdr>
        </w:div>
        <w:div w:id="1705709648">
          <w:marLeft w:val="994"/>
          <w:marRight w:val="0"/>
          <w:marTop w:val="0"/>
          <w:marBottom w:val="0"/>
          <w:divBdr>
            <w:top w:val="none" w:sz="0" w:space="0" w:color="auto"/>
            <w:left w:val="none" w:sz="0" w:space="0" w:color="auto"/>
            <w:bottom w:val="none" w:sz="0" w:space="0" w:color="auto"/>
            <w:right w:val="none" w:sz="0" w:space="0" w:color="auto"/>
          </w:divBdr>
        </w:div>
      </w:divsChild>
    </w:div>
    <w:div w:id="1415512121">
      <w:bodyDiv w:val="1"/>
      <w:marLeft w:val="0"/>
      <w:marRight w:val="0"/>
      <w:marTop w:val="0"/>
      <w:marBottom w:val="0"/>
      <w:divBdr>
        <w:top w:val="none" w:sz="0" w:space="0" w:color="auto"/>
        <w:left w:val="none" w:sz="0" w:space="0" w:color="auto"/>
        <w:bottom w:val="none" w:sz="0" w:space="0" w:color="auto"/>
        <w:right w:val="none" w:sz="0" w:space="0" w:color="auto"/>
      </w:divBdr>
      <w:divsChild>
        <w:div w:id="981887831">
          <w:marLeft w:val="1800"/>
          <w:marRight w:val="0"/>
          <w:marTop w:val="77"/>
          <w:marBottom w:val="0"/>
          <w:divBdr>
            <w:top w:val="none" w:sz="0" w:space="0" w:color="auto"/>
            <w:left w:val="none" w:sz="0" w:space="0" w:color="auto"/>
            <w:bottom w:val="none" w:sz="0" w:space="0" w:color="auto"/>
            <w:right w:val="none" w:sz="0" w:space="0" w:color="auto"/>
          </w:divBdr>
        </w:div>
        <w:div w:id="203100428">
          <w:marLeft w:val="1800"/>
          <w:marRight w:val="0"/>
          <w:marTop w:val="77"/>
          <w:marBottom w:val="0"/>
          <w:divBdr>
            <w:top w:val="none" w:sz="0" w:space="0" w:color="auto"/>
            <w:left w:val="none" w:sz="0" w:space="0" w:color="auto"/>
            <w:bottom w:val="none" w:sz="0" w:space="0" w:color="auto"/>
            <w:right w:val="none" w:sz="0" w:space="0" w:color="auto"/>
          </w:divBdr>
        </w:div>
        <w:div w:id="1685279639">
          <w:marLeft w:val="1800"/>
          <w:marRight w:val="0"/>
          <w:marTop w:val="77"/>
          <w:marBottom w:val="0"/>
          <w:divBdr>
            <w:top w:val="none" w:sz="0" w:space="0" w:color="auto"/>
            <w:left w:val="none" w:sz="0" w:space="0" w:color="auto"/>
            <w:bottom w:val="none" w:sz="0" w:space="0" w:color="auto"/>
            <w:right w:val="none" w:sz="0" w:space="0" w:color="auto"/>
          </w:divBdr>
        </w:div>
        <w:div w:id="477500347">
          <w:marLeft w:val="1800"/>
          <w:marRight w:val="0"/>
          <w:marTop w:val="77"/>
          <w:marBottom w:val="0"/>
          <w:divBdr>
            <w:top w:val="none" w:sz="0" w:space="0" w:color="auto"/>
            <w:left w:val="none" w:sz="0" w:space="0" w:color="auto"/>
            <w:bottom w:val="none" w:sz="0" w:space="0" w:color="auto"/>
            <w:right w:val="none" w:sz="0" w:space="0" w:color="auto"/>
          </w:divBdr>
        </w:div>
        <w:div w:id="787696918">
          <w:marLeft w:val="1800"/>
          <w:marRight w:val="0"/>
          <w:marTop w:val="77"/>
          <w:marBottom w:val="0"/>
          <w:divBdr>
            <w:top w:val="none" w:sz="0" w:space="0" w:color="auto"/>
            <w:left w:val="none" w:sz="0" w:space="0" w:color="auto"/>
            <w:bottom w:val="none" w:sz="0" w:space="0" w:color="auto"/>
            <w:right w:val="none" w:sz="0" w:space="0" w:color="auto"/>
          </w:divBdr>
        </w:div>
        <w:div w:id="391082875">
          <w:marLeft w:val="2520"/>
          <w:marRight w:val="0"/>
          <w:marTop w:val="67"/>
          <w:marBottom w:val="0"/>
          <w:divBdr>
            <w:top w:val="none" w:sz="0" w:space="0" w:color="auto"/>
            <w:left w:val="none" w:sz="0" w:space="0" w:color="auto"/>
            <w:bottom w:val="none" w:sz="0" w:space="0" w:color="auto"/>
            <w:right w:val="none" w:sz="0" w:space="0" w:color="auto"/>
          </w:divBdr>
        </w:div>
      </w:divsChild>
    </w:div>
    <w:div w:id="1518494848">
      <w:bodyDiv w:val="1"/>
      <w:marLeft w:val="0"/>
      <w:marRight w:val="0"/>
      <w:marTop w:val="0"/>
      <w:marBottom w:val="0"/>
      <w:divBdr>
        <w:top w:val="none" w:sz="0" w:space="0" w:color="auto"/>
        <w:left w:val="none" w:sz="0" w:space="0" w:color="auto"/>
        <w:bottom w:val="none" w:sz="0" w:space="0" w:color="auto"/>
        <w:right w:val="none" w:sz="0" w:space="0" w:color="auto"/>
      </w:divBdr>
    </w:div>
    <w:div w:id="1554847716">
      <w:bodyDiv w:val="1"/>
      <w:marLeft w:val="0"/>
      <w:marRight w:val="0"/>
      <w:marTop w:val="0"/>
      <w:marBottom w:val="0"/>
      <w:divBdr>
        <w:top w:val="none" w:sz="0" w:space="0" w:color="auto"/>
        <w:left w:val="none" w:sz="0" w:space="0" w:color="auto"/>
        <w:bottom w:val="none" w:sz="0" w:space="0" w:color="auto"/>
        <w:right w:val="none" w:sz="0" w:space="0" w:color="auto"/>
      </w:divBdr>
    </w:div>
    <w:div w:id="17177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08AB3-5018-4AEB-85F1-A13A731A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1830</Words>
  <Characters>10436</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Souki</dc:creator>
  <cp:keywords/>
  <dc:description/>
  <cp:lastModifiedBy>Souki</cp:lastModifiedBy>
  <cp:revision>2</cp:revision>
  <dcterms:created xsi:type="dcterms:W3CDTF">2023-02-17T08:03:00Z</dcterms:created>
  <dcterms:modified xsi:type="dcterms:W3CDTF">2023-02-17T08:03:00Z</dcterms:modified>
</cp:coreProperties>
</file>